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1A56EC" w14:textId="77777777" w:rsidR="00134918" w:rsidRPr="00B002E5" w:rsidRDefault="00134918" w:rsidP="00134918">
      <w:pPr>
        <w:jc w:val="center"/>
        <w:rPr>
          <w:sz w:val="20"/>
          <w:szCs w:val="20"/>
        </w:rPr>
      </w:pPr>
    </w:p>
    <w:p w14:paraId="03857D98" w14:textId="716CFA37" w:rsidR="00134918" w:rsidRPr="00B002E5" w:rsidRDefault="00134918" w:rsidP="00134918">
      <w:pPr>
        <w:jc w:val="center"/>
        <w:rPr>
          <w:sz w:val="20"/>
          <w:szCs w:val="20"/>
        </w:rPr>
      </w:pPr>
    </w:p>
    <w:p w14:paraId="7CC7FD26" w14:textId="77777777" w:rsidR="00837B7F" w:rsidRPr="00B002E5" w:rsidRDefault="00837B7F" w:rsidP="00134918">
      <w:pPr>
        <w:jc w:val="center"/>
        <w:rPr>
          <w:sz w:val="20"/>
          <w:szCs w:val="20"/>
        </w:rPr>
      </w:pPr>
    </w:p>
    <w:p w14:paraId="332FEC63" w14:textId="77777777" w:rsidR="00134918" w:rsidRPr="00B002E5" w:rsidRDefault="00134918" w:rsidP="00134918">
      <w:pPr>
        <w:jc w:val="center"/>
        <w:rPr>
          <w:sz w:val="20"/>
          <w:szCs w:val="20"/>
        </w:rPr>
      </w:pPr>
    </w:p>
    <w:p w14:paraId="508C6655" w14:textId="77777777" w:rsidR="00134918" w:rsidRPr="00B002E5" w:rsidRDefault="00134918" w:rsidP="00134918">
      <w:pPr>
        <w:jc w:val="center"/>
        <w:rPr>
          <w:sz w:val="20"/>
          <w:szCs w:val="20"/>
        </w:rPr>
      </w:pPr>
    </w:p>
    <w:p w14:paraId="326FCEFC" w14:textId="77777777" w:rsidR="003C44A6" w:rsidRDefault="003C44A6" w:rsidP="003C44A6">
      <w:pPr>
        <w:pBdr>
          <w:top w:val="single" w:sz="8" w:space="1" w:color="auto" w:shadow="1"/>
          <w:left w:val="single" w:sz="8" w:space="4" w:color="auto" w:shadow="1"/>
          <w:bottom w:val="single" w:sz="8" w:space="1" w:color="auto" w:shadow="1"/>
          <w:right w:val="single" w:sz="8" w:space="4" w:color="auto" w:shadow="1"/>
        </w:pBdr>
        <w:shd w:val="clear" w:color="auto" w:fill="F2F2F2" w:themeFill="background1" w:themeFillShade="F2"/>
        <w:ind w:right="424"/>
        <w:jc w:val="center"/>
        <w:rPr>
          <w:rFonts w:cs="Calibri"/>
          <w:b/>
          <w:sz w:val="40"/>
          <w:szCs w:val="40"/>
        </w:rPr>
      </w:pPr>
      <w:bookmarkStart w:id="0" w:name="_Hlk86334547"/>
    </w:p>
    <w:p w14:paraId="0664794F" w14:textId="77777777" w:rsidR="003C44A6" w:rsidRDefault="003C44A6" w:rsidP="003C44A6">
      <w:pPr>
        <w:pBdr>
          <w:top w:val="single" w:sz="8" w:space="1" w:color="auto" w:shadow="1"/>
          <w:left w:val="single" w:sz="8" w:space="4" w:color="auto" w:shadow="1"/>
          <w:bottom w:val="single" w:sz="8" w:space="1" w:color="auto" w:shadow="1"/>
          <w:right w:val="single" w:sz="8" w:space="4" w:color="auto" w:shadow="1"/>
        </w:pBdr>
        <w:shd w:val="clear" w:color="auto" w:fill="F2F2F2" w:themeFill="background1" w:themeFillShade="F2"/>
        <w:ind w:right="424"/>
        <w:jc w:val="center"/>
        <w:rPr>
          <w:b/>
          <w:sz w:val="40"/>
          <w:szCs w:val="40"/>
        </w:rPr>
      </w:pPr>
      <w:r>
        <w:rPr>
          <w:b/>
          <w:sz w:val="40"/>
          <w:szCs w:val="40"/>
        </w:rPr>
        <w:t xml:space="preserve">INSTALLATION, MISE EN SERVICE, LOCATION ET </w:t>
      </w:r>
    </w:p>
    <w:p w14:paraId="578E846B" w14:textId="77777777" w:rsidR="003C44A6" w:rsidRDefault="003C44A6" w:rsidP="003C44A6">
      <w:pPr>
        <w:pBdr>
          <w:top w:val="single" w:sz="8" w:space="1" w:color="auto" w:shadow="1"/>
          <w:left w:val="single" w:sz="8" w:space="4" w:color="auto" w:shadow="1"/>
          <w:bottom w:val="single" w:sz="8" w:space="1" w:color="auto" w:shadow="1"/>
          <w:right w:val="single" w:sz="8" w:space="4" w:color="auto" w:shadow="1"/>
        </w:pBdr>
        <w:shd w:val="clear" w:color="auto" w:fill="F2F2F2" w:themeFill="background1" w:themeFillShade="F2"/>
        <w:ind w:right="424"/>
        <w:jc w:val="center"/>
        <w:rPr>
          <w:b/>
          <w:sz w:val="40"/>
          <w:szCs w:val="40"/>
        </w:rPr>
      </w:pPr>
      <w:r>
        <w:rPr>
          <w:b/>
          <w:sz w:val="40"/>
          <w:szCs w:val="40"/>
        </w:rPr>
        <w:t xml:space="preserve">MAINTENANCE D’UNE FIBRE NOIRE EN IRU </w:t>
      </w:r>
    </w:p>
    <w:p w14:paraId="117AE9F8" w14:textId="77777777" w:rsidR="003C44A6" w:rsidRDefault="003C44A6" w:rsidP="003C44A6">
      <w:pPr>
        <w:pBdr>
          <w:top w:val="single" w:sz="8" w:space="1" w:color="auto" w:shadow="1"/>
          <w:left w:val="single" w:sz="8" w:space="4" w:color="auto" w:shadow="1"/>
          <w:bottom w:val="single" w:sz="8" w:space="1" w:color="auto" w:shadow="1"/>
          <w:right w:val="single" w:sz="8" w:space="4" w:color="auto" w:shadow="1"/>
        </w:pBdr>
        <w:shd w:val="clear" w:color="auto" w:fill="F2F2F2" w:themeFill="background1" w:themeFillShade="F2"/>
        <w:ind w:right="424"/>
        <w:jc w:val="center"/>
        <w:rPr>
          <w:b/>
          <w:sz w:val="40"/>
          <w:szCs w:val="40"/>
        </w:rPr>
      </w:pPr>
      <w:r>
        <w:rPr>
          <w:b/>
          <w:sz w:val="40"/>
          <w:szCs w:val="40"/>
        </w:rPr>
        <w:t xml:space="preserve">POUR LE CENTRE POMPIDOU </w:t>
      </w:r>
    </w:p>
    <w:p w14:paraId="336E948E" w14:textId="77777777" w:rsidR="003C44A6" w:rsidRDefault="003C44A6" w:rsidP="003C44A6">
      <w:pPr>
        <w:pBdr>
          <w:top w:val="single" w:sz="8" w:space="1" w:color="auto" w:shadow="1"/>
          <w:left w:val="single" w:sz="8" w:space="4" w:color="auto" w:shadow="1"/>
          <w:bottom w:val="single" w:sz="8" w:space="1" w:color="auto" w:shadow="1"/>
          <w:right w:val="single" w:sz="8" w:space="4" w:color="auto" w:shadow="1"/>
        </w:pBdr>
        <w:shd w:val="clear" w:color="auto" w:fill="F2F2F2" w:themeFill="background1" w:themeFillShade="F2"/>
        <w:ind w:right="424"/>
        <w:jc w:val="center"/>
        <w:rPr>
          <w:b/>
          <w:sz w:val="40"/>
          <w:szCs w:val="40"/>
        </w:rPr>
      </w:pPr>
    </w:p>
    <w:p w14:paraId="3445CDAC" w14:textId="77777777" w:rsidR="003C44A6" w:rsidRDefault="003C44A6" w:rsidP="003C44A6">
      <w:pPr>
        <w:pBdr>
          <w:top w:val="single" w:sz="8" w:space="1" w:color="auto" w:shadow="1"/>
          <w:left w:val="single" w:sz="8" w:space="4" w:color="auto" w:shadow="1"/>
          <w:bottom w:val="single" w:sz="8" w:space="1" w:color="auto" w:shadow="1"/>
          <w:right w:val="single" w:sz="8" w:space="4" w:color="auto" w:shadow="1"/>
        </w:pBdr>
        <w:shd w:val="clear" w:color="auto" w:fill="F2F2F2" w:themeFill="background1" w:themeFillShade="F2"/>
        <w:ind w:right="424"/>
        <w:jc w:val="center"/>
        <w:rPr>
          <w:b/>
          <w:sz w:val="40"/>
          <w:szCs w:val="40"/>
        </w:rPr>
      </w:pPr>
      <w:r>
        <w:rPr>
          <w:b/>
          <w:sz w:val="40"/>
          <w:szCs w:val="40"/>
        </w:rPr>
        <w:t>ACCORD-CADRE N° 26-CP12-011-MA</w:t>
      </w:r>
    </w:p>
    <w:p w14:paraId="74F02143" w14:textId="77777777" w:rsidR="003C44A6" w:rsidRDefault="003C44A6" w:rsidP="003C44A6">
      <w:pPr>
        <w:pBdr>
          <w:top w:val="single" w:sz="8" w:space="1" w:color="auto" w:shadow="1"/>
          <w:left w:val="single" w:sz="8" w:space="4" w:color="auto" w:shadow="1"/>
          <w:bottom w:val="single" w:sz="8" w:space="1" w:color="auto" w:shadow="1"/>
          <w:right w:val="single" w:sz="8" w:space="4" w:color="auto" w:shadow="1"/>
        </w:pBdr>
        <w:shd w:val="clear" w:color="auto" w:fill="F2F2F2" w:themeFill="background1" w:themeFillShade="F2"/>
        <w:ind w:right="424"/>
        <w:jc w:val="center"/>
        <w:rPr>
          <w:b/>
          <w:sz w:val="40"/>
          <w:szCs w:val="40"/>
        </w:rPr>
      </w:pPr>
    </w:p>
    <w:bookmarkEnd w:id="0"/>
    <w:p w14:paraId="424A1599" w14:textId="77777777" w:rsidR="00134918" w:rsidRPr="00B002E5" w:rsidRDefault="00134918" w:rsidP="00134918">
      <w:pPr>
        <w:jc w:val="center"/>
        <w:rPr>
          <w:sz w:val="20"/>
          <w:szCs w:val="20"/>
        </w:rPr>
      </w:pPr>
    </w:p>
    <w:p w14:paraId="2F2B67D3" w14:textId="77777777" w:rsidR="00134918" w:rsidRPr="00B002E5" w:rsidRDefault="00134918" w:rsidP="00134918">
      <w:pPr>
        <w:jc w:val="center"/>
        <w:rPr>
          <w:sz w:val="20"/>
          <w:szCs w:val="20"/>
        </w:rPr>
      </w:pPr>
    </w:p>
    <w:p w14:paraId="2F3AC9F1" w14:textId="77777777" w:rsidR="00134918" w:rsidRPr="00B002E5" w:rsidRDefault="00134918" w:rsidP="00134918">
      <w:pPr>
        <w:jc w:val="center"/>
        <w:rPr>
          <w:sz w:val="20"/>
          <w:szCs w:val="20"/>
        </w:rPr>
      </w:pPr>
    </w:p>
    <w:p w14:paraId="7D61F68B" w14:textId="77777777" w:rsidR="00134918" w:rsidRPr="00B002E5" w:rsidRDefault="00134918" w:rsidP="00134918">
      <w:pPr>
        <w:jc w:val="center"/>
        <w:rPr>
          <w:sz w:val="20"/>
          <w:szCs w:val="20"/>
        </w:rPr>
      </w:pPr>
    </w:p>
    <w:p w14:paraId="1697D6DD" w14:textId="77777777" w:rsidR="00ED22F3" w:rsidRDefault="00ED22F3" w:rsidP="00ED22F3">
      <w:pPr>
        <w:jc w:val="center"/>
      </w:pPr>
    </w:p>
    <w:p w14:paraId="5FCFA9CA" w14:textId="58A6B9CB" w:rsidR="00ED22F3" w:rsidRDefault="00ED22F3" w:rsidP="00ED22F3">
      <w:pPr>
        <w:rPr>
          <w:rFonts w:cs="Times New Roman"/>
          <w:iCs/>
          <w:sz w:val="28"/>
          <w:szCs w:val="28"/>
        </w:rPr>
      </w:pPr>
    </w:p>
    <w:p w14:paraId="0F327A5D" w14:textId="77777777" w:rsidR="003C44A6" w:rsidRPr="000C6363" w:rsidRDefault="003C44A6" w:rsidP="00ED22F3">
      <w:pPr>
        <w:rPr>
          <w:rFonts w:cs="Times New Roman"/>
          <w:iCs/>
          <w:sz w:val="28"/>
          <w:szCs w:val="28"/>
        </w:rPr>
      </w:pPr>
    </w:p>
    <w:p w14:paraId="3CB1A677" w14:textId="77777777" w:rsidR="00ED22F3" w:rsidRDefault="00ED22F3" w:rsidP="00ED22F3">
      <w:pPr>
        <w:jc w:val="center"/>
      </w:pPr>
    </w:p>
    <w:p w14:paraId="2B0D7AAA" w14:textId="77777777" w:rsidR="00ED22F3" w:rsidRDefault="00ED22F3" w:rsidP="00ED22F3">
      <w:pPr>
        <w:jc w:val="center"/>
      </w:pPr>
    </w:p>
    <w:p w14:paraId="3F278561" w14:textId="77777777" w:rsidR="00ED22F3" w:rsidRPr="000C6363" w:rsidRDefault="00ED22F3" w:rsidP="00ED22F3">
      <w:pPr>
        <w:jc w:val="center"/>
      </w:pPr>
    </w:p>
    <w:p w14:paraId="6A34A7DD" w14:textId="77777777" w:rsidR="00ED22F3" w:rsidRPr="000C6363" w:rsidRDefault="00ED22F3" w:rsidP="00ED22F3">
      <w:pPr>
        <w:pBdr>
          <w:top w:val="single" w:sz="2" w:space="1" w:color="auto"/>
          <w:left w:val="single" w:sz="2" w:space="4" w:color="auto"/>
          <w:bottom w:val="single" w:sz="2" w:space="1" w:color="auto"/>
          <w:right w:val="single" w:sz="2" w:space="4" w:color="auto"/>
        </w:pBdr>
        <w:jc w:val="center"/>
        <w:rPr>
          <w:b/>
          <w:sz w:val="30"/>
          <w:szCs w:val="30"/>
        </w:rPr>
      </w:pPr>
    </w:p>
    <w:p w14:paraId="0118AA06" w14:textId="4B6ABB78" w:rsidR="00ED22F3" w:rsidRPr="000C6363" w:rsidRDefault="003C44A6" w:rsidP="00ED22F3">
      <w:pPr>
        <w:pBdr>
          <w:top w:val="single" w:sz="2" w:space="1" w:color="auto"/>
          <w:left w:val="single" w:sz="2" w:space="4" w:color="auto"/>
          <w:bottom w:val="single" w:sz="2" w:space="1" w:color="auto"/>
          <w:right w:val="single" w:sz="2" w:space="4" w:color="auto"/>
        </w:pBdr>
        <w:jc w:val="center"/>
        <w:rPr>
          <w:b/>
          <w:sz w:val="30"/>
          <w:szCs w:val="30"/>
        </w:rPr>
      </w:pPr>
      <w:r>
        <w:rPr>
          <w:b/>
          <w:sz w:val="30"/>
          <w:szCs w:val="30"/>
        </w:rPr>
        <w:t>A</w:t>
      </w:r>
      <w:r w:rsidRPr="000C6363">
        <w:rPr>
          <w:b/>
          <w:sz w:val="30"/>
          <w:szCs w:val="30"/>
        </w:rPr>
        <w:t>CTE D’ENGAGEMENT VALANT CAHIER DES CLAUSES ADMINISTRATIVES PARTICULIERES</w:t>
      </w:r>
    </w:p>
    <w:p w14:paraId="2A3F4867" w14:textId="77777777" w:rsidR="00ED22F3" w:rsidRPr="000C6363" w:rsidRDefault="00ED22F3" w:rsidP="00ED22F3">
      <w:pPr>
        <w:pBdr>
          <w:top w:val="single" w:sz="2" w:space="1" w:color="auto"/>
          <w:left w:val="single" w:sz="2" w:space="4" w:color="auto"/>
          <w:bottom w:val="single" w:sz="2" w:space="1" w:color="auto"/>
          <w:right w:val="single" w:sz="2" w:space="4" w:color="auto"/>
        </w:pBdr>
        <w:jc w:val="center"/>
        <w:rPr>
          <w:b/>
          <w:sz w:val="30"/>
          <w:szCs w:val="30"/>
        </w:rPr>
      </w:pPr>
    </w:p>
    <w:p w14:paraId="58C94EF1" w14:textId="77777777" w:rsidR="00ED22F3" w:rsidRDefault="00ED22F3" w:rsidP="00ED22F3"/>
    <w:p w14:paraId="3DE64962" w14:textId="77777777" w:rsidR="00ED22F3" w:rsidRDefault="00ED22F3" w:rsidP="00ED22F3"/>
    <w:p w14:paraId="4699FDE2" w14:textId="77777777" w:rsidR="00ED22F3" w:rsidRDefault="00ED22F3" w:rsidP="00ED22F3"/>
    <w:p w14:paraId="1CAD934E" w14:textId="77777777" w:rsidR="00ED22F3" w:rsidRDefault="00ED22F3" w:rsidP="00ED22F3"/>
    <w:p w14:paraId="49F8E6C2" w14:textId="77777777" w:rsidR="00ED22F3" w:rsidRDefault="00ED22F3" w:rsidP="00ED22F3"/>
    <w:p w14:paraId="2BA1F34A" w14:textId="1E8CFE8E" w:rsidR="00ED22F3" w:rsidRDefault="00ED22F3" w:rsidP="00ED22F3">
      <w:pPr>
        <w:rPr>
          <w:rFonts w:cs="Times New Roman"/>
          <w:b/>
          <w:i/>
        </w:rPr>
      </w:pPr>
    </w:p>
    <w:p w14:paraId="220E4CFA" w14:textId="19ABDFED" w:rsidR="003C44A6" w:rsidRDefault="003C44A6" w:rsidP="00ED22F3"/>
    <w:p w14:paraId="71BA370D" w14:textId="0FDED128" w:rsidR="003C44A6" w:rsidRDefault="003C44A6" w:rsidP="00ED22F3"/>
    <w:p w14:paraId="720AA081" w14:textId="1CBC5ED0" w:rsidR="003C44A6" w:rsidRDefault="003C44A6" w:rsidP="00ED22F3"/>
    <w:p w14:paraId="018E2569" w14:textId="453DEA70" w:rsidR="003C44A6" w:rsidRDefault="003C44A6" w:rsidP="00ED22F3"/>
    <w:p w14:paraId="7357947D" w14:textId="01E887DC" w:rsidR="003C44A6" w:rsidRDefault="003C44A6" w:rsidP="00ED22F3"/>
    <w:p w14:paraId="50B0AD8E" w14:textId="24FF07FE" w:rsidR="003C44A6" w:rsidRDefault="003C44A6" w:rsidP="00ED22F3"/>
    <w:p w14:paraId="66E258DD" w14:textId="1477FBF7" w:rsidR="003C44A6" w:rsidRDefault="003C44A6" w:rsidP="00ED22F3"/>
    <w:p w14:paraId="5A09F8DD" w14:textId="4B9D10B9" w:rsidR="003C44A6" w:rsidRDefault="003C44A6" w:rsidP="00ED22F3"/>
    <w:p w14:paraId="63976C43" w14:textId="43212520" w:rsidR="003C44A6" w:rsidRDefault="003C44A6" w:rsidP="00ED22F3"/>
    <w:p w14:paraId="699A0DD8" w14:textId="561213C6" w:rsidR="003C44A6" w:rsidRDefault="003C44A6" w:rsidP="00ED22F3"/>
    <w:p w14:paraId="0E8D79E2" w14:textId="64899C9B" w:rsidR="003C44A6" w:rsidRDefault="003C44A6" w:rsidP="00ED22F3"/>
    <w:p w14:paraId="0E49C76B" w14:textId="3F7416EF" w:rsidR="003C44A6" w:rsidRDefault="003C44A6" w:rsidP="00ED22F3"/>
    <w:p w14:paraId="63A0981A" w14:textId="77777777" w:rsidR="003C44A6" w:rsidRPr="000C6363" w:rsidRDefault="003C44A6" w:rsidP="00ED22F3"/>
    <w:p w14:paraId="7EFF1A59" w14:textId="261ED281" w:rsidR="00ED22F3" w:rsidRDefault="00ED22F3" w:rsidP="00ED22F3">
      <w:r w:rsidRPr="000C6363">
        <w:t xml:space="preserve">Ce document comporte </w:t>
      </w:r>
      <w:r w:rsidRPr="000C6363">
        <w:rPr>
          <w:color w:val="0000FF"/>
        </w:rPr>
        <w:fldChar w:fldCharType="begin"/>
      </w:r>
      <w:r w:rsidRPr="000C6363">
        <w:rPr>
          <w:color w:val="0000FF"/>
        </w:rPr>
        <w:instrText xml:space="preserve"> NUMPAGES   \* MERGEFORMAT </w:instrText>
      </w:r>
      <w:r w:rsidRPr="000C6363">
        <w:rPr>
          <w:color w:val="0000FF"/>
        </w:rPr>
        <w:fldChar w:fldCharType="separate"/>
      </w:r>
      <w:r w:rsidR="00DF6F51">
        <w:rPr>
          <w:noProof/>
          <w:color w:val="0000FF"/>
        </w:rPr>
        <w:t>36</w:t>
      </w:r>
      <w:r w:rsidRPr="000C6363">
        <w:rPr>
          <w:color w:val="0000FF"/>
        </w:rPr>
        <w:fldChar w:fldCharType="end"/>
      </w:r>
      <w:r w:rsidRPr="000C6363">
        <w:t xml:space="preserve"> pages y compris celle de garde </w:t>
      </w:r>
    </w:p>
    <w:p w14:paraId="0AB807C1" w14:textId="27829A4A" w:rsidR="00367E67" w:rsidRDefault="00ED22F3">
      <w:pPr>
        <w:spacing w:after="160" w:line="259" w:lineRule="auto"/>
      </w:pPr>
      <w:r>
        <w:br w:type="page"/>
      </w:r>
    </w:p>
    <w:sdt>
      <w:sdtPr>
        <w:rPr>
          <w:rFonts w:ascii="Univers Next Pro Condensed" w:eastAsia="Calibri" w:hAnsi="Univers Next Pro Condensed" w:cs="Arial"/>
          <w:color w:val="auto"/>
          <w:sz w:val="22"/>
          <w:szCs w:val="22"/>
          <w:lang w:eastAsia="en-US"/>
        </w:rPr>
        <w:id w:val="1479427087"/>
        <w:docPartObj>
          <w:docPartGallery w:val="Table of Contents"/>
          <w:docPartUnique/>
        </w:docPartObj>
      </w:sdtPr>
      <w:sdtEndPr>
        <w:rPr>
          <w:b/>
          <w:bCs/>
        </w:rPr>
      </w:sdtEndPr>
      <w:sdtContent>
        <w:p w14:paraId="18E45BE6" w14:textId="20E36014" w:rsidR="00367E67" w:rsidRPr="00367E67" w:rsidRDefault="00367E67">
          <w:pPr>
            <w:pStyle w:val="En-ttedetabledesmatires"/>
            <w:rPr>
              <w:rFonts w:ascii="Univers Next Pro Condensed" w:hAnsi="Univers Next Pro Condensed"/>
            </w:rPr>
          </w:pPr>
          <w:r w:rsidRPr="00367E67">
            <w:rPr>
              <w:rFonts w:ascii="Univers Next Pro Condensed" w:hAnsi="Univers Next Pro Condensed"/>
            </w:rPr>
            <w:t>Table des matières</w:t>
          </w:r>
        </w:p>
        <w:p w14:paraId="4DE994EA" w14:textId="77777777" w:rsidR="00367E67" w:rsidRPr="00367E67" w:rsidRDefault="00367E67" w:rsidP="00367E67">
          <w:pPr>
            <w:rPr>
              <w:lang w:eastAsia="fr-FR"/>
            </w:rPr>
          </w:pPr>
        </w:p>
        <w:p w14:paraId="0011A55A" w14:textId="7A9B20D8" w:rsidR="00DF6F51" w:rsidRDefault="00367E67">
          <w:pPr>
            <w:pStyle w:val="TM1"/>
            <w:tabs>
              <w:tab w:val="left" w:pos="1200"/>
              <w:tab w:val="right" w:leader="dot" w:pos="9060"/>
            </w:tabs>
            <w:rPr>
              <w:rFonts w:asciiTheme="minorHAnsi" w:eastAsiaTheme="minorEastAsia" w:hAnsiTheme="minorHAnsi" w:cstheme="minorBidi"/>
              <w:noProof/>
              <w:lang w:eastAsia="fr-FR"/>
            </w:rPr>
          </w:pPr>
          <w:r>
            <w:fldChar w:fldCharType="begin"/>
          </w:r>
          <w:r>
            <w:instrText xml:space="preserve"> TOC \o "1-3" \h \z \u </w:instrText>
          </w:r>
          <w:r>
            <w:fldChar w:fldCharType="separate"/>
          </w:r>
          <w:hyperlink w:anchor="_Toc220488452" w:history="1">
            <w:r w:rsidR="00DF6F51" w:rsidRPr="005820CE">
              <w:rPr>
                <w:rStyle w:val="Lienhypertexte"/>
                <w:noProof/>
              </w:rPr>
              <w:t>ARTICLE 1 -</w:t>
            </w:r>
            <w:r w:rsidR="00DF6F51">
              <w:rPr>
                <w:rFonts w:asciiTheme="minorHAnsi" w:eastAsiaTheme="minorEastAsia" w:hAnsiTheme="minorHAnsi" w:cstheme="minorBidi"/>
                <w:noProof/>
                <w:lang w:eastAsia="fr-FR"/>
              </w:rPr>
              <w:tab/>
            </w:r>
            <w:r w:rsidR="00DF6F51" w:rsidRPr="005820CE">
              <w:rPr>
                <w:rStyle w:val="Lienhypertexte"/>
                <w:noProof/>
              </w:rPr>
              <w:t>Préambule – Dispositions Générales - Définitions</w:t>
            </w:r>
            <w:r w:rsidR="00DF6F51">
              <w:rPr>
                <w:noProof/>
                <w:webHidden/>
              </w:rPr>
              <w:tab/>
            </w:r>
            <w:r w:rsidR="00DF6F51">
              <w:rPr>
                <w:noProof/>
                <w:webHidden/>
              </w:rPr>
              <w:fldChar w:fldCharType="begin"/>
            </w:r>
            <w:r w:rsidR="00DF6F51">
              <w:rPr>
                <w:noProof/>
                <w:webHidden/>
              </w:rPr>
              <w:instrText xml:space="preserve"> PAGEREF _Toc220488452 \h </w:instrText>
            </w:r>
            <w:r w:rsidR="00DF6F51">
              <w:rPr>
                <w:noProof/>
                <w:webHidden/>
              </w:rPr>
            </w:r>
            <w:r w:rsidR="00DF6F51">
              <w:rPr>
                <w:noProof/>
                <w:webHidden/>
              </w:rPr>
              <w:fldChar w:fldCharType="separate"/>
            </w:r>
            <w:r w:rsidR="00DF6F51">
              <w:rPr>
                <w:noProof/>
                <w:webHidden/>
              </w:rPr>
              <w:t>6</w:t>
            </w:r>
            <w:r w:rsidR="00DF6F51">
              <w:rPr>
                <w:noProof/>
                <w:webHidden/>
              </w:rPr>
              <w:fldChar w:fldCharType="end"/>
            </w:r>
          </w:hyperlink>
        </w:p>
        <w:p w14:paraId="40011ACD" w14:textId="3D63D991" w:rsidR="00DF6F51" w:rsidRDefault="008E64AB">
          <w:pPr>
            <w:pStyle w:val="TM1"/>
            <w:tabs>
              <w:tab w:val="left" w:pos="1200"/>
              <w:tab w:val="right" w:leader="dot" w:pos="9060"/>
            </w:tabs>
            <w:rPr>
              <w:rFonts w:asciiTheme="minorHAnsi" w:eastAsiaTheme="minorEastAsia" w:hAnsiTheme="minorHAnsi" w:cstheme="minorBidi"/>
              <w:noProof/>
              <w:lang w:eastAsia="fr-FR"/>
            </w:rPr>
          </w:pPr>
          <w:hyperlink w:anchor="_Toc220488453" w:history="1">
            <w:r w:rsidR="00DF6F51" w:rsidRPr="005820CE">
              <w:rPr>
                <w:rStyle w:val="Lienhypertexte"/>
                <w:noProof/>
              </w:rPr>
              <w:t>ARTICLE 2 -</w:t>
            </w:r>
            <w:r w:rsidR="00DF6F51">
              <w:rPr>
                <w:rFonts w:asciiTheme="minorHAnsi" w:eastAsiaTheme="minorEastAsia" w:hAnsiTheme="minorHAnsi" w:cstheme="minorBidi"/>
                <w:noProof/>
                <w:lang w:eastAsia="fr-FR"/>
              </w:rPr>
              <w:tab/>
            </w:r>
            <w:r w:rsidR="00DF6F51" w:rsidRPr="005820CE">
              <w:rPr>
                <w:rStyle w:val="Lienhypertexte"/>
                <w:noProof/>
              </w:rPr>
              <w:t>Cocontractants</w:t>
            </w:r>
            <w:r w:rsidR="00DF6F51">
              <w:rPr>
                <w:noProof/>
                <w:webHidden/>
              </w:rPr>
              <w:tab/>
            </w:r>
            <w:r w:rsidR="00DF6F51">
              <w:rPr>
                <w:noProof/>
                <w:webHidden/>
              </w:rPr>
              <w:fldChar w:fldCharType="begin"/>
            </w:r>
            <w:r w:rsidR="00DF6F51">
              <w:rPr>
                <w:noProof/>
                <w:webHidden/>
              </w:rPr>
              <w:instrText xml:space="preserve"> PAGEREF _Toc220488453 \h </w:instrText>
            </w:r>
            <w:r w:rsidR="00DF6F51">
              <w:rPr>
                <w:noProof/>
                <w:webHidden/>
              </w:rPr>
            </w:r>
            <w:r w:rsidR="00DF6F51">
              <w:rPr>
                <w:noProof/>
                <w:webHidden/>
              </w:rPr>
              <w:fldChar w:fldCharType="separate"/>
            </w:r>
            <w:r w:rsidR="00DF6F51">
              <w:rPr>
                <w:noProof/>
                <w:webHidden/>
              </w:rPr>
              <w:t>6</w:t>
            </w:r>
            <w:r w:rsidR="00DF6F51">
              <w:rPr>
                <w:noProof/>
                <w:webHidden/>
              </w:rPr>
              <w:fldChar w:fldCharType="end"/>
            </w:r>
          </w:hyperlink>
        </w:p>
        <w:p w14:paraId="056E11A7" w14:textId="642CC566" w:rsidR="00DF6F51" w:rsidRDefault="008E64AB">
          <w:pPr>
            <w:pStyle w:val="TM1"/>
            <w:tabs>
              <w:tab w:val="left" w:pos="1200"/>
              <w:tab w:val="right" w:leader="dot" w:pos="9060"/>
            </w:tabs>
            <w:rPr>
              <w:rFonts w:asciiTheme="minorHAnsi" w:eastAsiaTheme="minorEastAsia" w:hAnsiTheme="minorHAnsi" w:cstheme="minorBidi"/>
              <w:noProof/>
              <w:lang w:eastAsia="fr-FR"/>
            </w:rPr>
          </w:pPr>
          <w:hyperlink w:anchor="_Toc220488454" w:history="1">
            <w:r w:rsidR="00DF6F51" w:rsidRPr="005820CE">
              <w:rPr>
                <w:rStyle w:val="Lienhypertexte"/>
                <w:noProof/>
              </w:rPr>
              <w:t>ARTICLE 3 -</w:t>
            </w:r>
            <w:r w:rsidR="00DF6F51">
              <w:rPr>
                <w:rFonts w:asciiTheme="minorHAnsi" w:eastAsiaTheme="minorEastAsia" w:hAnsiTheme="minorHAnsi" w:cstheme="minorBidi"/>
                <w:noProof/>
                <w:lang w:eastAsia="fr-FR"/>
              </w:rPr>
              <w:tab/>
            </w:r>
            <w:r w:rsidR="00DF6F51" w:rsidRPr="005820CE">
              <w:rPr>
                <w:rStyle w:val="Lienhypertexte"/>
                <w:noProof/>
              </w:rPr>
              <w:t>Service en charge de suivi du contrat</w:t>
            </w:r>
            <w:r w:rsidR="00DF6F51">
              <w:rPr>
                <w:noProof/>
                <w:webHidden/>
              </w:rPr>
              <w:tab/>
            </w:r>
            <w:r w:rsidR="00DF6F51">
              <w:rPr>
                <w:noProof/>
                <w:webHidden/>
              </w:rPr>
              <w:fldChar w:fldCharType="begin"/>
            </w:r>
            <w:r w:rsidR="00DF6F51">
              <w:rPr>
                <w:noProof/>
                <w:webHidden/>
              </w:rPr>
              <w:instrText xml:space="preserve"> PAGEREF _Toc220488454 \h </w:instrText>
            </w:r>
            <w:r w:rsidR="00DF6F51">
              <w:rPr>
                <w:noProof/>
                <w:webHidden/>
              </w:rPr>
            </w:r>
            <w:r w:rsidR="00DF6F51">
              <w:rPr>
                <w:noProof/>
                <w:webHidden/>
              </w:rPr>
              <w:fldChar w:fldCharType="separate"/>
            </w:r>
            <w:r w:rsidR="00DF6F51">
              <w:rPr>
                <w:noProof/>
                <w:webHidden/>
              </w:rPr>
              <w:t>8</w:t>
            </w:r>
            <w:r w:rsidR="00DF6F51">
              <w:rPr>
                <w:noProof/>
                <w:webHidden/>
              </w:rPr>
              <w:fldChar w:fldCharType="end"/>
            </w:r>
          </w:hyperlink>
        </w:p>
        <w:p w14:paraId="6AA7F959" w14:textId="37836D0F" w:rsidR="00DF6F51" w:rsidRDefault="008E64AB">
          <w:pPr>
            <w:pStyle w:val="TM1"/>
            <w:tabs>
              <w:tab w:val="left" w:pos="1200"/>
              <w:tab w:val="right" w:leader="dot" w:pos="9060"/>
            </w:tabs>
            <w:rPr>
              <w:rFonts w:asciiTheme="minorHAnsi" w:eastAsiaTheme="minorEastAsia" w:hAnsiTheme="minorHAnsi" w:cstheme="minorBidi"/>
              <w:noProof/>
              <w:lang w:eastAsia="fr-FR"/>
            </w:rPr>
          </w:pPr>
          <w:hyperlink w:anchor="_Toc220488455" w:history="1">
            <w:r w:rsidR="00DF6F51" w:rsidRPr="005820CE">
              <w:rPr>
                <w:rStyle w:val="Lienhypertexte"/>
                <w:noProof/>
              </w:rPr>
              <w:t>ARTICLE 4 -</w:t>
            </w:r>
            <w:r w:rsidR="00DF6F51">
              <w:rPr>
                <w:rFonts w:asciiTheme="minorHAnsi" w:eastAsiaTheme="minorEastAsia" w:hAnsiTheme="minorHAnsi" w:cstheme="minorBidi"/>
                <w:noProof/>
                <w:lang w:eastAsia="fr-FR"/>
              </w:rPr>
              <w:tab/>
            </w:r>
            <w:r w:rsidR="00DF6F51" w:rsidRPr="005820CE">
              <w:rPr>
                <w:rStyle w:val="Lienhypertexte"/>
                <w:noProof/>
              </w:rPr>
              <w:t>Objet du marché</w:t>
            </w:r>
            <w:r w:rsidR="00DF6F51">
              <w:rPr>
                <w:noProof/>
                <w:webHidden/>
              </w:rPr>
              <w:tab/>
            </w:r>
            <w:r w:rsidR="00DF6F51">
              <w:rPr>
                <w:noProof/>
                <w:webHidden/>
              </w:rPr>
              <w:fldChar w:fldCharType="begin"/>
            </w:r>
            <w:r w:rsidR="00DF6F51">
              <w:rPr>
                <w:noProof/>
                <w:webHidden/>
              </w:rPr>
              <w:instrText xml:space="preserve"> PAGEREF _Toc220488455 \h </w:instrText>
            </w:r>
            <w:r w:rsidR="00DF6F51">
              <w:rPr>
                <w:noProof/>
                <w:webHidden/>
              </w:rPr>
            </w:r>
            <w:r w:rsidR="00DF6F51">
              <w:rPr>
                <w:noProof/>
                <w:webHidden/>
              </w:rPr>
              <w:fldChar w:fldCharType="separate"/>
            </w:r>
            <w:r w:rsidR="00DF6F51">
              <w:rPr>
                <w:noProof/>
                <w:webHidden/>
              </w:rPr>
              <w:t>9</w:t>
            </w:r>
            <w:r w:rsidR="00DF6F51">
              <w:rPr>
                <w:noProof/>
                <w:webHidden/>
              </w:rPr>
              <w:fldChar w:fldCharType="end"/>
            </w:r>
          </w:hyperlink>
        </w:p>
        <w:p w14:paraId="4915C8B0" w14:textId="26E0D3F8" w:rsidR="00DF6F51" w:rsidRDefault="008E64AB">
          <w:pPr>
            <w:pStyle w:val="TM1"/>
            <w:tabs>
              <w:tab w:val="left" w:pos="1200"/>
              <w:tab w:val="right" w:leader="dot" w:pos="9060"/>
            </w:tabs>
            <w:rPr>
              <w:rFonts w:asciiTheme="minorHAnsi" w:eastAsiaTheme="minorEastAsia" w:hAnsiTheme="minorHAnsi" w:cstheme="minorBidi"/>
              <w:noProof/>
              <w:lang w:eastAsia="fr-FR"/>
            </w:rPr>
          </w:pPr>
          <w:hyperlink w:anchor="_Toc220488456" w:history="1">
            <w:r w:rsidR="00DF6F51" w:rsidRPr="005820CE">
              <w:rPr>
                <w:rStyle w:val="Lienhypertexte"/>
                <w:noProof/>
              </w:rPr>
              <w:t>ARTICLE 5 -</w:t>
            </w:r>
            <w:r w:rsidR="00DF6F51">
              <w:rPr>
                <w:rFonts w:asciiTheme="minorHAnsi" w:eastAsiaTheme="minorEastAsia" w:hAnsiTheme="minorHAnsi" w:cstheme="minorBidi"/>
                <w:noProof/>
                <w:lang w:eastAsia="fr-FR"/>
              </w:rPr>
              <w:tab/>
            </w:r>
            <w:r w:rsidR="00DF6F51" w:rsidRPr="005820CE">
              <w:rPr>
                <w:rStyle w:val="Lienhypertexte"/>
                <w:noProof/>
              </w:rPr>
              <w:t>Allotissement</w:t>
            </w:r>
            <w:r w:rsidR="00DF6F51">
              <w:rPr>
                <w:noProof/>
                <w:webHidden/>
              </w:rPr>
              <w:tab/>
            </w:r>
            <w:r w:rsidR="00DF6F51">
              <w:rPr>
                <w:noProof/>
                <w:webHidden/>
              </w:rPr>
              <w:fldChar w:fldCharType="begin"/>
            </w:r>
            <w:r w:rsidR="00DF6F51">
              <w:rPr>
                <w:noProof/>
                <w:webHidden/>
              </w:rPr>
              <w:instrText xml:space="preserve"> PAGEREF _Toc220488456 \h </w:instrText>
            </w:r>
            <w:r w:rsidR="00DF6F51">
              <w:rPr>
                <w:noProof/>
                <w:webHidden/>
              </w:rPr>
            </w:r>
            <w:r w:rsidR="00DF6F51">
              <w:rPr>
                <w:noProof/>
                <w:webHidden/>
              </w:rPr>
              <w:fldChar w:fldCharType="separate"/>
            </w:r>
            <w:r w:rsidR="00DF6F51">
              <w:rPr>
                <w:noProof/>
                <w:webHidden/>
              </w:rPr>
              <w:t>9</w:t>
            </w:r>
            <w:r w:rsidR="00DF6F51">
              <w:rPr>
                <w:noProof/>
                <w:webHidden/>
              </w:rPr>
              <w:fldChar w:fldCharType="end"/>
            </w:r>
          </w:hyperlink>
        </w:p>
        <w:p w14:paraId="63C0DD5B" w14:textId="7D297E4A" w:rsidR="00DF6F51" w:rsidRDefault="008E64AB">
          <w:pPr>
            <w:pStyle w:val="TM1"/>
            <w:tabs>
              <w:tab w:val="left" w:pos="1200"/>
              <w:tab w:val="right" w:leader="dot" w:pos="9060"/>
            </w:tabs>
            <w:rPr>
              <w:rFonts w:asciiTheme="minorHAnsi" w:eastAsiaTheme="minorEastAsia" w:hAnsiTheme="minorHAnsi" w:cstheme="minorBidi"/>
              <w:noProof/>
              <w:lang w:eastAsia="fr-FR"/>
            </w:rPr>
          </w:pPr>
          <w:hyperlink w:anchor="_Toc220488457" w:history="1">
            <w:r w:rsidR="00DF6F51" w:rsidRPr="005820CE">
              <w:rPr>
                <w:rStyle w:val="Lienhypertexte"/>
                <w:noProof/>
              </w:rPr>
              <w:t>ARTICLE 6 -</w:t>
            </w:r>
            <w:r w:rsidR="00DF6F51">
              <w:rPr>
                <w:rFonts w:asciiTheme="minorHAnsi" w:eastAsiaTheme="minorEastAsia" w:hAnsiTheme="minorHAnsi" w:cstheme="minorBidi"/>
                <w:noProof/>
                <w:lang w:eastAsia="fr-FR"/>
              </w:rPr>
              <w:tab/>
            </w:r>
            <w:r w:rsidR="00DF6F51" w:rsidRPr="005820CE">
              <w:rPr>
                <w:rStyle w:val="Lienhypertexte"/>
                <w:noProof/>
              </w:rPr>
              <w:t>Prestations du marché</w:t>
            </w:r>
            <w:r w:rsidR="00DF6F51">
              <w:rPr>
                <w:noProof/>
                <w:webHidden/>
              </w:rPr>
              <w:tab/>
            </w:r>
            <w:r w:rsidR="00DF6F51">
              <w:rPr>
                <w:noProof/>
                <w:webHidden/>
              </w:rPr>
              <w:fldChar w:fldCharType="begin"/>
            </w:r>
            <w:r w:rsidR="00DF6F51">
              <w:rPr>
                <w:noProof/>
                <w:webHidden/>
              </w:rPr>
              <w:instrText xml:space="preserve"> PAGEREF _Toc220488457 \h </w:instrText>
            </w:r>
            <w:r w:rsidR="00DF6F51">
              <w:rPr>
                <w:noProof/>
                <w:webHidden/>
              </w:rPr>
            </w:r>
            <w:r w:rsidR="00DF6F51">
              <w:rPr>
                <w:noProof/>
                <w:webHidden/>
              </w:rPr>
              <w:fldChar w:fldCharType="separate"/>
            </w:r>
            <w:r w:rsidR="00DF6F51">
              <w:rPr>
                <w:noProof/>
                <w:webHidden/>
              </w:rPr>
              <w:t>9</w:t>
            </w:r>
            <w:r w:rsidR="00DF6F51">
              <w:rPr>
                <w:noProof/>
                <w:webHidden/>
              </w:rPr>
              <w:fldChar w:fldCharType="end"/>
            </w:r>
          </w:hyperlink>
        </w:p>
        <w:p w14:paraId="78F8C898" w14:textId="5D274D2D" w:rsidR="00DF6F51" w:rsidRDefault="008E64AB">
          <w:pPr>
            <w:pStyle w:val="TM1"/>
            <w:tabs>
              <w:tab w:val="left" w:pos="1200"/>
              <w:tab w:val="right" w:leader="dot" w:pos="9060"/>
            </w:tabs>
            <w:rPr>
              <w:rFonts w:asciiTheme="minorHAnsi" w:eastAsiaTheme="minorEastAsia" w:hAnsiTheme="minorHAnsi" w:cstheme="minorBidi"/>
              <w:noProof/>
              <w:lang w:eastAsia="fr-FR"/>
            </w:rPr>
          </w:pPr>
          <w:hyperlink w:anchor="_Toc220488458" w:history="1">
            <w:r w:rsidR="00DF6F51" w:rsidRPr="005820CE">
              <w:rPr>
                <w:rStyle w:val="Lienhypertexte"/>
                <w:noProof/>
              </w:rPr>
              <w:t>ARTICLE 7 -</w:t>
            </w:r>
            <w:r w:rsidR="00DF6F51">
              <w:rPr>
                <w:rFonts w:asciiTheme="minorHAnsi" w:eastAsiaTheme="minorEastAsia" w:hAnsiTheme="minorHAnsi" w:cstheme="minorBidi"/>
                <w:noProof/>
                <w:lang w:eastAsia="fr-FR"/>
              </w:rPr>
              <w:tab/>
            </w:r>
            <w:r w:rsidR="00DF6F51" w:rsidRPr="005820CE">
              <w:rPr>
                <w:rStyle w:val="Lienhypertexte"/>
                <w:noProof/>
              </w:rPr>
              <w:t>Forme du contrat</w:t>
            </w:r>
            <w:r w:rsidR="00DF6F51">
              <w:rPr>
                <w:noProof/>
                <w:webHidden/>
              </w:rPr>
              <w:tab/>
            </w:r>
            <w:r w:rsidR="00DF6F51">
              <w:rPr>
                <w:noProof/>
                <w:webHidden/>
              </w:rPr>
              <w:fldChar w:fldCharType="begin"/>
            </w:r>
            <w:r w:rsidR="00DF6F51">
              <w:rPr>
                <w:noProof/>
                <w:webHidden/>
              </w:rPr>
              <w:instrText xml:space="preserve"> PAGEREF _Toc220488458 \h </w:instrText>
            </w:r>
            <w:r w:rsidR="00DF6F51">
              <w:rPr>
                <w:noProof/>
                <w:webHidden/>
              </w:rPr>
            </w:r>
            <w:r w:rsidR="00DF6F51">
              <w:rPr>
                <w:noProof/>
                <w:webHidden/>
              </w:rPr>
              <w:fldChar w:fldCharType="separate"/>
            </w:r>
            <w:r w:rsidR="00DF6F51">
              <w:rPr>
                <w:noProof/>
                <w:webHidden/>
              </w:rPr>
              <w:t>9</w:t>
            </w:r>
            <w:r w:rsidR="00DF6F51">
              <w:rPr>
                <w:noProof/>
                <w:webHidden/>
              </w:rPr>
              <w:fldChar w:fldCharType="end"/>
            </w:r>
          </w:hyperlink>
        </w:p>
        <w:p w14:paraId="7B345591" w14:textId="1DCD8C9E" w:rsidR="00DF6F51" w:rsidRDefault="008E64AB">
          <w:pPr>
            <w:pStyle w:val="TM1"/>
            <w:tabs>
              <w:tab w:val="left" w:pos="1200"/>
              <w:tab w:val="right" w:leader="dot" w:pos="9060"/>
            </w:tabs>
            <w:rPr>
              <w:rFonts w:asciiTheme="minorHAnsi" w:eastAsiaTheme="minorEastAsia" w:hAnsiTheme="minorHAnsi" w:cstheme="minorBidi"/>
              <w:noProof/>
              <w:lang w:eastAsia="fr-FR"/>
            </w:rPr>
          </w:pPr>
          <w:hyperlink w:anchor="_Toc220488459" w:history="1">
            <w:r w:rsidR="00DF6F51" w:rsidRPr="005820CE">
              <w:rPr>
                <w:rStyle w:val="Lienhypertexte"/>
                <w:noProof/>
              </w:rPr>
              <w:t>ARTICLE 8 -</w:t>
            </w:r>
            <w:r w:rsidR="00DF6F51">
              <w:rPr>
                <w:rFonts w:asciiTheme="minorHAnsi" w:eastAsiaTheme="minorEastAsia" w:hAnsiTheme="minorHAnsi" w:cstheme="minorBidi"/>
                <w:noProof/>
                <w:lang w:eastAsia="fr-FR"/>
              </w:rPr>
              <w:tab/>
            </w:r>
            <w:r w:rsidR="00DF6F51" w:rsidRPr="005820CE">
              <w:rPr>
                <w:rStyle w:val="Lienhypertexte"/>
                <w:noProof/>
              </w:rPr>
              <w:t>Durée du marché</w:t>
            </w:r>
            <w:r w:rsidR="00DF6F51">
              <w:rPr>
                <w:noProof/>
                <w:webHidden/>
              </w:rPr>
              <w:tab/>
            </w:r>
            <w:r w:rsidR="00DF6F51">
              <w:rPr>
                <w:noProof/>
                <w:webHidden/>
              </w:rPr>
              <w:fldChar w:fldCharType="begin"/>
            </w:r>
            <w:r w:rsidR="00DF6F51">
              <w:rPr>
                <w:noProof/>
                <w:webHidden/>
              </w:rPr>
              <w:instrText xml:space="preserve"> PAGEREF _Toc220488459 \h </w:instrText>
            </w:r>
            <w:r w:rsidR="00DF6F51">
              <w:rPr>
                <w:noProof/>
                <w:webHidden/>
              </w:rPr>
            </w:r>
            <w:r w:rsidR="00DF6F51">
              <w:rPr>
                <w:noProof/>
                <w:webHidden/>
              </w:rPr>
              <w:fldChar w:fldCharType="separate"/>
            </w:r>
            <w:r w:rsidR="00DF6F51">
              <w:rPr>
                <w:noProof/>
                <w:webHidden/>
              </w:rPr>
              <w:t>9</w:t>
            </w:r>
            <w:r w:rsidR="00DF6F51">
              <w:rPr>
                <w:noProof/>
                <w:webHidden/>
              </w:rPr>
              <w:fldChar w:fldCharType="end"/>
            </w:r>
          </w:hyperlink>
        </w:p>
        <w:p w14:paraId="21C3A0AD" w14:textId="12724066"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460" w:history="1">
            <w:r w:rsidR="00DF6F51" w:rsidRPr="005820CE">
              <w:rPr>
                <w:rStyle w:val="Lienhypertexte"/>
                <w:noProof/>
                <w:lang w:val="x-none"/>
              </w:rPr>
              <w:t>8.1</w:t>
            </w:r>
            <w:r w:rsidR="00DF6F51">
              <w:rPr>
                <w:rFonts w:asciiTheme="minorHAnsi" w:eastAsiaTheme="minorEastAsia" w:hAnsiTheme="minorHAnsi" w:cstheme="minorBidi"/>
                <w:noProof/>
                <w:lang w:eastAsia="fr-FR"/>
              </w:rPr>
              <w:tab/>
            </w:r>
            <w:r w:rsidR="00DF6F51" w:rsidRPr="005820CE">
              <w:rPr>
                <w:rStyle w:val="Lienhypertexte"/>
                <w:noProof/>
              </w:rPr>
              <w:t>Prise d’effet du marché</w:t>
            </w:r>
            <w:r w:rsidR="00DF6F51">
              <w:rPr>
                <w:noProof/>
                <w:webHidden/>
              </w:rPr>
              <w:tab/>
            </w:r>
            <w:r w:rsidR="00DF6F51">
              <w:rPr>
                <w:noProof/>
                <w:webHidden/>
              </w:rPr>
              <w:fldChar w:fldCharType="begin"/>
            </w:r>
            <w:r w:rsidR="00DF6F51">
              <w:rPr>
                <w:noProof/>
                <w:webHidden/>
              </w:rPr>
              <w:instrText xml:space="preserve"> PAGEREF _Toc220488460 \h </w:instrText>
            </w:r>
            <w:r w:rsidR="00DF6F51">
              <w:rPr>
                <w:noProof/>
                <w:webHidden/>
              </w:rPr>
            </w:r>
            <w:r w:rsidR="00DF6F51">
              <w:rPr>
                <w:noProof/>
                <w:webHidden/>
              </w:rPr>
              <w:fldChar w:fldCharType="separate"/>
            </w:r>
            <w:r w:rsidR="00DF6F51">
              <w:rPr>
                <w:noProof/>
                <w:webHidden/>
              </w:rPr>
              <w:t>9</w:t>
            </w:r>
            <w:r w:rsidR="00DF6F51">
              <w:rPr>
                <w:noProof/>
                <w:webHidden/>
              </w:rPr>
              <w:fldChar w:fldCharType="end"/>
            </w:r>
          </w:hyperlink>
        </w:p>
        <w:p w14:paraId="68F7D035" w14:textId="198F1083"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461" w:history="1">
            <w:r w:rsidR="00DF6F51" w:rsidRPr="005820CE">
              <w:rPr>
                <w:rStyle w:val="Lienhypertexte"/>
                <w:noProof/>
                <w:lang w:val="x-none"/>
              </w:rPr>
              <w:t>8.2</w:t>
            </w:r>
            <w:r w:rsidR="00DF6F51">
              <w:rPr>
                <w:rFonts w:asciiTheme="minorHAnsi" w:eastAsiaTheme="minorEastAsia" w:hAnsiTheme="minorHAnsi" w:cstheme="minorBidi"/>
                <w:noProof/>
                <w:lang w:eastAsia="fr-FR"/>
              </w:rPr>
              <w:tab/>
            </w:r>
            <w:r w:rsidR="00DF6F51" w:rsidRPr="005820CE">
              <w:rPr>
                <w:rStyle w:val="Lienhypertexte"/>
                <w:noProof/>
              </w:rPr>
              <w:t>Durée du marché</w:t>
            </w:r>
            <w:r w:rsidR="00DF6F51">
              <w:rPr>
                <w:noProof/>
                <w:webHidden/>
              </w:rPr>
              <w:tab/>
            </w:r>
            <w:r w:rsidR="00DF6F51">
              <w:rPr>
                <w:noProof/>
                <w:webHidden/>
              </w:rPr>
              <w:fldChar w:fldCharType="begin"/>
            </w:r>
            <w:r w:rsidR="00DF6F51">
              <w:rPr>
                <w:noProof/>
                <w:webHidden/>
              </w:rPr>
              <w:instrText xml:space="preserve"> PAGEREF _Toc220488461 \h </w:instrText>
            </w:r>
            <w:r w:rsidR="00DF6F51">
              <w:rPr>
                <w:noProof/>
                <w:webHidden/>
              </w:rPr>
            </w:r>
            <w:r w:rsidR="00DF6F51">
              <w:rPr>
                <w:noProof/>
                <w:webHidden/>
              </w:rPr>
              <w:fldChar w:fldCharType="separate"/>
            </w:r>
            <w:r w:rsidR="00DF6F51">
              <w:rPr>
                <w:noProof/>
                <w:webHidden/>
              </w:rPr>
              <w:t>10</w:t>
            </w:r>
            <w:r w:rsidR="00DF6F51">
              <w:rPr>
                <w:noProof/>
                <w:webHidden/>
              </w:rPr>
              <w:fldChar w:fldCharType="end"/>
            </w:r>
          </w:hyperlink>
        </w:p>
        <w:p w14:paraId="05FB6669" w14:textId="0125F02B" w:rsidR="00DF6F51" w:rsidRDefault="008E64AB">
          <w:pPr>
            <w:pStyle w:val="TM1"/>
            <w:tabs>
              <w:tab w:val="left" w:pos="1200"/>
              <w:tab w:val="right" w:leader="dot" w:pos="9060"/>
            </w:tabs>
            <w:rPr>
              <w:rFonts w:asciiTheme="minorHAnsi" w:eastAsiaTheme="minorEastAsia" w:hAnsiTheme="minorHAnsi" w:cstheme="minorBidi"/>
              <w:noProof/>
              <w:lang w:eastAsia="fr-FR"/>
            </w:rPr>
          </w:pPr>
          <w:hyperlink w:anchor="_Toc220488462" w:history="1">
            <w:r w:rsidR="00DF6F51" w:rsidRPr="005820CE">
              <w:rPr>
                <w:rStyle w:val="Lienhypertexte"/>
                <w:noProof/>
              </w:rPr>
              <w:t>ARTICLE 9 -</w:t>
            </w:r>
            <w:r w:rsidR="00DF6F51">
              <w:rPr>
                <w:rFonts w:asciiTheme="minorHAnsi" w:eastAsiaTheme="minorEastAsia" w:hAnsiTheme="minorHAnsi" w:cstheme="minorBidi"/>
                <w:noProof/>
                <w:lang w:eastAsia="fr-FR"/>
              </w:rPr>
              <w:tab/>
            </w:r>
            <w:r w:rsidR="00DF6F51" w:rsidRPr="005820CE">
              <w:rPr>
                <w:rStyle w:val="Lienhypertexte"/>
                <w:noProof/>
              </w:rPr>
              <w:t>Délais d’exécution</w:t>
            </w:r>
            <w:r w:rsidR="00DF6F51">
              <w:rPr>
                <w:noProof/>
                <w:webHidden/>
              </w:rPr>
              <w:tab/>
            </w:r>
            <w:r w:rsidR="00DF6F51">
              <w:rPr>
                <w:noProof/>
                <w:webHidden/>
              </w:rPr>
              <w:fldChar w:fldCharType="begin"/>
            </w:r>
            <w:r w:rsidR="00DF6F51">
              <w:rPr>
                <w:noProof/>
                <w:webHidden/>
              </w:rPr>
              <w:instrText xml:space="preserve"> PAGEREF _Toc220488462 \h </w:instrText>
            </w:r>
            <w:r w:rsidR="00DF6F51">
              <w:rPr>
                <w:noProof/>
                <w:webHidden/>
              </w:rPr>
            </w:r>
            <w:r w:rsidR="00DF6F51">
              <w:rPr>
                <w:noProof/>
                <w:webHidden/>
              </w:rPr>
              <w:fldChar w:fldCharType="separate"/>
            </w:r>
            <w:r w:rsidR="00DF6F51">
              <w:rPr>
                <w:noProof/>
                <w:webHidden/>
              </w:rPr>
              <w:t>10</w:t>
            </w:r>
            <w:r w:rsidR="00DF6F51">
              <w:rPr>
                <w:noProof/>
                <w:webHidden/>
              </w:rPr>
              <w:fldChar w:fldCharType="end"/>
            </w:r>
          </w:hyperlink>
        </w:p>
        <w:p w14:paraId="189485DD" w14:textId="221BC543"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463" w:history="1">
            <w:r w:rsidR="00DF6F51" w:rsidRPr="005820CE">
              <w:rPr>
                <w:rStyle w:val="Lienhypertexte"/>
                <w:noProof/>
                <w:lang w:val="x-none"/>
              </w:rPr>
              <w:t>9.1</w:t>
            </w:r>
            <w:r w:rsidR="00DF6F51">
              <w:rPr>
                <w:rFonts w:asciiTheme="minorHAnsi" w:eastAsiaTheme="minorEastAsia" w:hAnsiTheme="minorHAnsi" w:cstheme="minorBidi"/>
                <w:noProof/>
                <w:lang w:eastAsia="fr-FR"/>
              </w:rPr>
              <w:tab/>
            </w:r>
            <w:r w:rsidR="00DF6F51" w:rsidRPr="005820CE">
              <w:rPr>
                <w:rStyle w:val="Lienhypertexte"/>
                <w:noProof/>
              </w:rPr>
              <w:t>Partie 1 – Fourniture, installation, mise en service, location et octroi d’un droit d’usage irrévocable (IRU).</w:t>
            </w:r>
            <w:r w:rsidR="00DF6F51">
              <w:rPr>
                <w:noProof/>
                <w:webHidden/>
              </w:rPr>
              <w:tab/>
            </w:r>
            <w:r w:rsidR="00DF6F51">
              <w:rPr>
                <w:noProof/>
                <w:webHidden/>
              </w:rPr>
              <w:fldChar w:fldCharType="begin"/>
            </w:r>
            <w:r w:rsidR="00DF6F51">
              <w:rPr>
                <w:noProof/>
                <w:webHidden/>
              </w:rPr>
              <w:instrText xml:space="preserve"> PAGEREF _Toc220488463 \h </w:instrText>
            </w:r>
            <w:r w:rsidR="00DF6F51">
              <w:rPr>
                <w:noProof/>
                <w:webHidden/>
              </w:rPr>
            </w:r>
            <w:r w:rsidR="00DF6F51">
              <w:rPr>
                <w:noProof/>
                <w:webHidden/>
              </w:rPr>
              <w:fldChar w:fldCharType="separate"/>
            </w:r>
            <w:r w:rsidR="00DF6F51">
              <w:rPr>
                <w:noProof/>
                <w:webHidden/>
              </w:rPr>
              <w:t>10</w:t>
            </w:r>
            <w:r w:rsidR="00DF6F51">
              <w:rPr>
                <w:noProof/>
                <w:webHidden/>
              </w:rPr>
              <w:fldChar w:fldCharType="end"/>
            </w:r>
          </w:hyperlink>
        </w:p>
        <w:p w14:paraId="14E04036" w14:textId="3B2149A8"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464" w:history="1">
            <w:r w:rsidR="00DF6F51" w:rsidRPr="005820CE">
              <w:rPr>
                <w:rStyle w:val="Lienhypertexte"/>
                <w:noProof/>
                <w:lang w:val="x-none"/>
              </w:rPr>
              <w:t>9.2</w:t>
            </w:r>
            <w:r w:rsidR="00DF6F51">
              <w:rPr>
                <w:rFonts w:asciiTheme="minorHAnsi" w:eastAsiaTheme="minorEastAsia" w:hAnsiTheme="minorHAnsi" w:cstheme="minorBidi"/>
                <w:noProof/>
                <w:lang w:eastAsia="fr-FR"/>
              </w:rPr>
              <w:tab/>
            </w:r>
            <w:r w:rsidR="00DF6F51" w:rsidRPr="005820CE">
              <w:rPr>
                <w:rStyle w:val="Lienhypertexte"/>
                <w:noProof/>
              </w:rPr>
              <w:t>Partie 2 - Maintenance de la fibre optique noire (FON)</w:t>
            </w:r>
            <w:r w:rsidR="00DF6F51">
              <w:rPr>
                <w:noProof/>
                <w:webHidden/>
              </w:rPr>
              <w:tab/>
            </w:r>
            <w:r w:rsidR="00DF6F51">
              <w:rPr>
                <w:noProof/>
                <w:webHidden/>
              </w:rPr>
              <w:fldChar w:fldCharType="begin"/>
            </w:r>
            <w:r w:rsidR="00DF6F51">
              <w:rPr>
                <w:noProof/>
                <w:webHidden/>
              </w:rPr>
              <w:instrText xml:space="preserve"> PAGEREF _Toc220488464 \h </w:instrText>
            </w:r>
            <w:r w:rsidR="00DF6F51">
              <w:rPr>
                <w:noProof/>
                <w:webHidden/>
              </w:rPr>
            </w:r>
            <w:r w:rsidR="00DF6F51">
              <w:rPr>
                <w:noProof/>
                <w:webHidden/>
              </w:rPr>
              <w:fldChar w:fldCharType="separate"/>
            </w:r>
            <w:r w:rsidR="00DF6F51">
              <w:rPr>
                <w:noProof/>
                <w:webHidden/>
              </w:rPr>
              <w:t>10</w:t>
            </w:r>
            <w:r w:rsidR="00DF6F51">
              <w:rPr>
                <w:noProof/>
                <w:webHidden/>
              </w:rPr>
              <w:fldChar w:fldCharType="end"/>
            </w:r>
          </w:hyperlink>
        </w:p>
        <w:p w14:paraId="7A0C11AF" w14:textId="29C2BAE1" w:rsidR="00DF6F51" w:rsidRDefault="008E64AB">
          <w:pPr>
            <w:pStyle w:val="TM1"/>
            <w:tabs>
              <w:tab w:val="left" w:pos="1400"/>
              <w:tab w:val="right" w:leader="dot" w:pos="9060"/>
            </w:tabs>
            <w:rPr>
              <w:rFonts w:asciiTheme="minorHAnsi" w:eastAsiaTheme="minorEastAsia" w:hAnsiTheme="minorHAnsi" w:cstheme="minorBidi"/>
              <w:noProof/>
              <w:lang w:eastAsia="fr-FR"/>
            </w:rPr>
          </w:pPr>
          <w:hyperlink w:anchor="_Toc220488465" w:history="1">
            <w:r w:rsidR="00DF6F51" w:rsidRPr="005820CE">
              <w:rPr>
                <w:rStyle w:val="Lienhypertexte"/>
                <w:noProof/>
              </w:rPr>
              <w:t>ARTICLE 10 -</w:t>
            </w:r>
            <w:r w:rsidR="00DF6F51">
              <w:rPr>
                <w:rFonts w:asciiTheme="minorHAnsi" w:eastAsiaTheme="minorEastAsia" w:hAnsiTheme="minorHAnsi" w:cstheme="minorBidi"/>
                <w:noProof/>
                <w:lang w:eastAsia="fr-FR"/>
              </w:rPr>
              <w:tab/>
            </w:r>
            <w:r w:rsidR="00DF6F51" w:rsidRPr="005820CE">
              <w:rPr>
                <w:rStyle w:val="Lienhypertexte"/>
                <w:noProof/>
              </w:rPr>
              <w:t>Pièces contractuelles</w:t>
            </w:r>
            <w:r w:rsidR="00DF6F51">
              <w:rPr>
                <w:noProof/>
                <w:webHidden/>
              </w:rPr>
              <w:tab/>
            </w:r>
            <w:r w:rsidR="00DF6F51">
              <w:rPr>
                <w:noProof/>
                <w:webHidden/>
              </w:rPr>
              <w:fldChar w:fldCharType="begin"/>
            </w:r>
            <w:r w:rsidR="00DF6F51">
              <w:rPr>
                <w:noProof/>
                <w:webHidden/>
              </w:rPr>
              <w:instrText xml:space="preserve"> PAGEREF _Toc220488465 \h </w:instrText>
            </w:r>
            <w:r w:rsidR="00DF6F51">
              <w:rPr>
                <w:noProof/>
                <w:webHidden/>
              </w:rPr>
            </w:r>
            <w:r w:rsidR="00DF6F51">
              <w:rPr>
                <w:noProof/>
                <w:webHidden/>
              </w:rPr>
              <w:fldChar w:fldCharType="separate"/>
            </w:r>
            <w:r w:rsidR="00DF6F51">
              <w:rPr>
                <w:noProof/>
                <w:webHidden/>
              </w:rPr>
              <w:t>10</w:t>
            </w:r>
            <w:r w:rsidR="00DF6F51">
              <w:rPr>
                <w:noProof/>
                <w:webHidden/>
              </w:rPr>
              <w:fldChar w:fldCharType="end"/>
            </w:r>
          </w:hyperlink>
        </w:p>
        <w:p w14:paraId="3C0F5E03" w14:textId="5650E14D" w:rsidR="00DF6F51" w:rsidRDefault="008E64AB">
          <w:pPr>
            <w:pStyle w:val="TM1"/>
            <w:tabs>
              <w:tab w:val="left" w:pos="1400"/>
              <w:tab w:val="right" w:leader="dot" w:pos="9060"/>
            </w:tabs>
            <w:rPr>
              <w:rFonts w:asciiTheme="minorHAnsi" w:eastAsiaTheme="minorEastAsia" w:hAnsiTheme="minorHAnsi" w:cstheme="minorBidi"/>
              <w:noProof/>
              <w:lang w:eastAsia="fr-FR"/>
            </w:rPr>
          </w:pPr>
          <w:hyperlink w:anchor="_Toc220488466" w:history="1">
            <w:r w:rsidR="00DF6F51" w:rsidRPr="005820CE">
              <w:rPr>
                <w:rStyle w:val="Lienhypertexte"/>
                <w:noProof/>
              </w:rPr>
              <w:t>ARTICLE 11 -</w:t>
            </w:r>
            <w:r w:rsidR="00DF6F51">
              <w:rPr>
                <w:rFonts w:asciiTheme="minorHAnsi" w:eastAsiaTheme="minorEastAsia" w:hAnsiTheme="minorHAnsi" w:cstheme="minorBidi"/>
                <w:noProof/>
                <w:lang w:eastAsia="fr-FR"/>
              </w:rPr>
              <w:tab/>
            </w:r>
            <w:r w:rsidR="00DF6F51" w:rsidRPr="005820CE">
              <w:rPr>
                <w:rStyle w:val="Lienhypertexte"/>
                <w:noProof/>
              </w:rPr>
              <w:t>Prix – Contenu des prix</w:t>
            </w:r>
            <w:r w:rsidR="00DF6F51">
              <w:rPr>
                <w:noProof/>
                <w:webHidden/>
              </w:rPr>
              <w:tab/>
            </w:r>
            <w:r w:rsidR="00DF6F51">
              <w:rPr>
                <w:noProof/>
                <w:webHidden/>
              </w:rPr>
              <w:fldChar w:fldCharType="begin"/>
            </w:r>
            <w:r w:rsidR="00DF6F51">
              <w:rPr>
                <w:noProof/>
                <w:webHidden/>
              </w:rPr>
              <w:instrText xml:space="preserve"> PAGEREF _Toc220488466 \h </w:instrText>
            </w:r>
            <w:r w:rsidR="00DF6F51">
              <w:rPr>
                <w:noProof/>
                <w:webHidden/>
              </w:rPr>
            </w:r>
            <w:r w:rsidR="00DF6F51">
              <w:rPr>
                <w:noProof/>
                <w:webHidden/>
              </w:rPr>
              <w:fldChar w:fldCharType="separate"/>
            </w:r>
            <w:r w:rsidR="00DF6F51">
              <w:rPr>
                <w:noProof/>
                <w:webHidden/>
              </w:rPr>
              <w:t>11</w:t>
            </w:r>
            <w:r w:rsidR="00DF6F51">
              <w:rPr>
                <w:noProof/>
                <w:webHidden/>
              </w:rPr>
              <w:fldChar w:fldCharType="end"/>
            </w:r>
          </w:hyperlink>
        </w:p>
        <w:p w14:paraId="3496613F" w14:textId="5E3870FB"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467" w:history="1">
            <w:r w:rsidR="00DF6F51" w:rsidRPr="005820CE">
              <w:rPr>
                <w:rStyle w:val="Lienhypertexte"/>
                <w:noProof/>
                <w:lang w:val="x-none"/>
              </w:rPr>
              <w:t>11.1</w:t>
            </w:r>
            <w:r w:rsidR="00DF6F51">
              <w:rPr>
                <w:rFonts w:asciiTheme="minorHAnsi" w:eastAsiaTheme="minorEastAsia" w:hAnsiTheme="minorHAnsi" w:cstheme="minorBidi"/>
                <w:noProof/>
                <w:lang w:eastAsia="fr-FR"/>
              </w:rPr>
              <w:tab/>
            </w:r>
            <w:r w:rsidR="00DF6F51" w:rsidRPr="005820CE">
              <w:rPr>
                <w:rStyle w:val="Lienhypertexte"/>
                <w:noProof/>
              </w:rPr>
              <w:t>Contenu des prix</w:t>
            </w:r>
            <w:r w:rsidR="00DF6F51">
              <w:rPr>
                <w:noProof/>
                <w:webHidden/>
              </w:rPr>
              <w:tab/>
            </w:r>
            <w:r w:rsidR="00DF6F51">
              <w:rPr>
                <w:noProof/>
                <w:webHidden/>
              </w:rPr>
              <w:fldChar w:fldCharType="begin"/>
            </w:r>
            <w:r w:rsidR="00DF6F51">
              <w:rPr>
                <w:noProof/>
                <w:webHidden/>
              </w:rPr>
              <w:instrText xml:space="preserve"> PAGEREF _Toc220488467 \h </w:instrText>
            </w:r>
            <w:r w:rsidR="00DF6F51">
              <w:rPr>
                <w:noProof/>
                <w:webHidden/>
              </w:rPr>
            </w:r>
            <w:r w:rsidR="00DF6F51">
              <w:rPr>
                <w:noProof/>
                <w:webHidden/>
              </w:rPr>
              <w:fldChar w:fldCharType="separate"/>
            </w:r>
            <w:r w:rsidR="00DF6F51">
              <w:rPr>
                <w:noProof/>
                <w:webHidden/>
              </w:rPr>
              <w:t>11</w:t>
            </w:r>
            <w:r w:rsidR="00DF6F51">
              <w:rPr>
                <w:noProof/>
                <w:webHidden/>
              </w:rPr>
              <w:fldChar w:fldCharType="end"/>
            </w:r>
          </w:hyperlink>
        </w:p>
        <w:p w14:paraId="081D84A8" w14:textId="140212FA"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468" w:history="1">
            <w:r w:rsidR="00DF6F51" w:rsidRPr="005820CE">
              <w:rPr>
                <w:rStyle w:val="Lienhypertexte"/>
                <w:noProof/>
                <w:lang w:val="x-none"/>
              </w:rPr>
              <w:t>11.2</w:t>
            </w:r>
            <w:r w:rsidR="00DF6F51">
              <w:rPr>
                <w:rFonts w:asciiTheme="minorHAnsi" w:eastAsiaTheme="minorEastAsia" w:hAnsiTheme="minorHAnsi" w:cstheme="minorBidi"/>
                <w:noProof/>
                <w:lang w:eastAsia="fr-FR"/>
              </w:rPr>
              <w:tab/>
            </w:r>
            <w:r w:rsidR="00DF6F51" w:rsidRPr="005820CE">
              <w:rPr>
                <w:rStyle w:val="Lienhypertexte"/>
                <w:noProof/>
              </w:rPr>
              <w:t>Variation des prix</w:t>
            </w:r>
            <w:r w:rsidR="00DF6F51">
              <w:rPr>
                <w:noProof/>
                <w:webHidden/>
              </w:rPr>
              <w:tab/>
            </w:r>
            <w:r w:rsidR="00DF6F51">
              <w:rPr>
                <w:noProof/>
                <w:webHidden/>
              </w:rPr>
              <w:fldChar w:fldCharType="begin"/>
            </w:r>
            <w:r w:rsidR="00DF6F51">
              <w:rPr>
                <w:noProof/>
                <w:webHidden/>
              </w:rPr>
              <w:instrText xml:space="preserve"> PAGEREF _Toc220488468 \h </w:instrText>
            </w:r>
            <w:r w:rsidR="00DF6F51">
              <w:rPr>
                <w:noProof/>
                <w:webHidden/>
              </w:rPr>
            </w:r>
            <w:r w:rsidR="00DF6F51">
              <w:rPr>
                <w:noProof/>
                <w:webHidden/>
              </w:rPr>
              <w:fldChar w:fldCharType="separate"/>
            </w:r>
            <w:r w:rsidR="00DF6F51">
              <w:rPr>
                <w:noProof/>
                <w:webHidden/>
              </w:rPr>
              <w:t>11</w:t>
            </w:r>
            <w:r w:rsidR="00DF6F51">
              <w:rPr>
                <w:noProof/>
                <w:webHidden/>
              </w:rPr>
              <w:fldChar w:fldCharType="end"/>
            </w:r>
          </w:hyperlink>
        </w:p>
        <w:p w14:paraId="6F76E18B" w14:textId="6CF1041F" w:rsidR="00DF6F51" w:rsidRDefault="008E64AB">
          <w:pPr>
            <w:pStyle w:val="TM3"/>
            <w:tabs>
              <w:tab w:val="left" w:pos="1200"/>
              <w:tab w:val="right" w:leader="dot" w:pos="9060"/>
            </w:tabs>
            <w:rPr>
              <w:rFonts w:asciiTheme="minorHAnsi" w:eastAsiaTheme="minorEastAsia" w:hAnsiTheme="minorHAnsi" w:cstheme="minorBidi"/>
              <w:noProof/>
              <w:lang w:eastAsia="fr-FR"/>
            </w:rPr>
          </w:pPr>
          <w:hyperlink w:anchor="_Toc220488469" w:history="1">
            <w:r w:rsidR="00DF6F51" w:rsidRPr="005820CE">
              <w:rPr>
                <w:rStyle w:val="Lienhypertexte"/>
                <w:noProof/>
              </w:rPr>
              <w:t>11.2.1</w:t>
            </w:r>
            <w:r w:rsidR="00DF6F51">
              <w:rPr>
                <w:rFonts w:asciiTheme="minorHAnsi" w:eastAsiaTheme="minorEastAsia" w:hAnsiTheme="minorHAnsi" w:cstheme="minorBidi"/>
                <w:noProof/>
                <w:lang w:eastAsia="fr-FR"/>
              </w:rPr>
              <w:tab/>
            </w:r>
            <w:r w:rsidR="00DF6F51" w:rsidRPr="005820CE">
              <w:rPr>
                <w:rStyle w:val="Lienhypertexte"/>
                <w:noProof/>
              </w:rPr>
              <w:t>Mois d’établissement du prix</w:t>
            </w:r>
            <w:r w:rsidR="00DF6F51">
              <w:rPr>
                <w:noProof/>
                <w:webHidden/>
              </w:rPr>
              <w:tab/>
            </w:r>
            <w:r w:rsidR="00DF6F51">
              <w:rPr>
                <w:noProof/>
                <w:webHidden/>
              </w:rPr>
              <w:fldChar w:fldCharType="begin"/>
            </w:r>
            <w:r w:rsidR="00DF6F51">
              <w:rPr>
                <w:noProof/>
                <w:webHidden/>
              </w:rPr>
              <w:instrText xml:space="preserve"> PAGEREF _Toc220488469 \h </w:instrText>
            </w:r>
            <w:r w:rsidR="00DF6F51">
              <w:rPr>
                <w:noProof/>
                <w:webHidden/>
              </w:rPr>
            </w:r>
            <w:r w:rsidR="00DF6F51">
              <w:rPr>
                <w:noProof/>
                <w:webHidden/>
              </w:rPr>
              <w:fldChar w:fldCharType="separate"/>
            </w:r>
            <w:r w:rsidR="00DF6F51">
              <w:rPr>
                <w:noProof/>
                <w:webHidden/>
              </w:rPr>
              <w:t>11</w:t>
            </w:r>
            <w:r w:rsidR="00DF6F51">
              <w:rPr>
                <w:noProof/>
                <w:webHidden/>
              </w:rPr>
              <w:fldChar w:fldCharType="end"/>
            </w:r>
          </w:hyperlink>
        </w:p>
        <w:p w14:paraId="3EB77A65" w14:textId="7D821BE5" w:rsidR="00DF6F51" w:rsidRDefault="008E64AB">
          <w:pPr>
            <w:pStyle w:val="TM3"/>
            <w:tabs>
              <w:tab w:val="left" w:pos="1200"/>
              <w:tab w:val="right" w:leader="dot" w:pos="9060"/>
            </w:tabs>
            <w:rPr>
              <w:rFonts w:asciiTheme="minorHAnsi" w:eastAsiaTheme="minorEastAsia" w:hAnsiTheme="minorHAnsi" w:cstheme="minorBidi"/>
              <w:noProof/>
              <w:lang w:eastAsia="fr-FR"/>
            </w:rPr>
          </w:pPr>
          <w:hyperlink w:anchor="_Toc220488470" w:history="1">
            <w:r w:rsidR="00DF6F51" w:rsidRPr="005820CE">
              <w:rPr>
                <w:rStyle w:val="Lienhypertexte"/>
                <w:noProof/>
              </w:rPr>
              <w:t>11.2.2</w:t>
            </w:r>
            <w:r w:rsidR="00DF6F51">
              <w:rPr>
                <w:rFonts w:asciiTheme="minorHAnsi" w:eastAsiaTheme="minorEastAsia" w:hAnsiTheme="minorHAnsi" w:cstheme="minorBidi"/>
                <w:noProof/>
                <w:lang w:eastAsia="fr-FR"/>
              </w:rPr>
              <w:tab/>
            </w:r>
            <w:r w:rsidR="00DF6F51" w:rsidRPr="005820CE">
              <w:rPr>
                <w:rStyle w:val="Lienhypertexte"/>
                <w:noProof/>
              </w:rPr>
              <w:t>Variation des prix du marché</w:t>
            </w:r>
            <w:r w:rsidR="00DF6F51">
              <w:rPr>
                <w:noProof/>
                <w:webHidden/>
              </w:rPr>
              <w:tab/>
            </w:r>
            <w:r w:rsidR="00DF6F51">
              <w:rPr>
                <w:noProof/>
                <w:webHidden/>
              </w:rPr>
              <w:fldChar w:fldCharType="begin"/>
            </w:r>
            <w:r w:rsidR="00DF6F51">
              <w:rPr>
                <w:noProof/>
                <w:webHidden/>
              </w:rPr>
              <w:instrText xml:space="preserve"> PAGEREF _Toc220488470 \h </w:instrText>
            </w:r>
            <w:r w:rsidR="00DF6F51">
              <w:rPr>
                <w:noProof/>
                <w:webHidden/>
              </w:rPr>
            </w:r>
            <w:r w:rsidR="00DF6F51">
              <w:rPr>
                <w:noProof/>
                <w:webHidden/>
              </w:rPr>
              <w:fldChar w:fldCharType="separate"/>
            </w:r>
            <w:r w:rsidR="00DF6F51">
              <w:rPr>
                <w:noProof/>
                <w:webHidden/>
              </w:rPr>
              <w:t>12</w:t>
            </w:r>
            <w:r w:rsidR="00DF6F51">
              <w:rPr>
                <w:noProof/>
                <w:webHidden/>
              </w:rPr>
              <w:fldChar w:fldCharType="end"/>
            </w:r>
          </w:hyperlink>
        </w:p>
        <w:p w14:paraId="1FDF59EC" w14:textId="58E7357D" w:rsidR="00DF6F51" w:rsidRDefault="008E64AB">
          <w:pPr>
            <w:pStyle w:val="TM3"/>
            <w:tabs>
              <w:tab w:val="left" w:pos="1200"/>
              <w:tab w:val="right" w:leader="dot" w:pos="9060"/>
            </w:tabs>
            <w:rPr>
              <w:rFonts w:asciiTheme="minorHAnsi" w:eastAsiaTheme="minorEastAsia" w:hAnsiTheme="minorHAnsi" w:cstheme="minorBidi"/>
              <w:noProof/>
              <w:lang w:eastAsia="fr-FR"/>
            </w:rPr>
          </w:pPr>
          <w:hyperlink w:anchor="_Toc220488471" w:history="1">
            <w:r w:rsidR="00DF6F51" w:rsidRPr="005820CE">
              <w:rPr>
                <w:rStyle w:val="Lienhypertexte"/>
                <w:noProof/>
              </w:rPr>
              <w:t>11.2.3</w:t>
            </w:r>
            <w:r w:rsidR="00DF6F51">
              <w:rPr>
                <w:rFonts w:asciiTheme="minorHAnsi" w:eastAsiaTheme="minorEastAsia" w:hAnsiTheme="minorHAnsi" w:cstheme="minorBidi"/>
                <w:noProof/>
                <w:lang w:eastAsia="fr-FR"/>
              </w:rPr>
              <w:tab/>
            </w:r>
            <w:r w:rsidR="00DF6F51" w:rsidRPr="005820CE">
              <w:rPr>
                <w:rStyle w:val="Lienhypertexte"/>
                <w:noProof/>
              </w:rPr>
              <w:t>Révision du prix</w:t>
            </w:r>
            <w:r w:rsidR="00DF6F51">
              <w:rPr>
                <w:noProof/>
                <w:webHidden/>
              </w:rPr>
              <w:tab/>
            </w:r>
            <w:r w:rsidR="00DF6F51">
              <w:rPr>
                <w:noProof/>
                <w:webHidden/>
              </w:rPr>
              <w:fldChar w:fldCharType="begin"/>
            </w:r>
            <w:r w:rsidR="00DF6F51">
              <w:rPr>
                <w:noProof/>
                <w:webHidden/>
              </w:rPr>
              <w:instrText xml:space="preserve"> PAGEREF _Toc220488471 \h </w:instrText>
            </w:r>
            <w:r w:rsidR="00DF6F51">
              <w:rPr>
                <w:noProof/>
                <w:webHidden/>
              </w:rPr>
            </w:r>
            <w:r w:rsidR="00DF6F51">
              <w:rPr>
                <w:noProof/>
                <w:webHidden/>
              </w:rPr>
              <w:fldChar w:fldCharType="separate"/>
            </w:r>
            <w:r w:rsidR="00DF6F51">
              <w:rPr>
                <w:noProof/>
                <w:webHidden/>
              </w:rPr>
              <w:t>12</w:t>
            </w:r>
            <w:r w:rsidR="00DF6F51">
              <w:rPr>
                <w:noProof/>
                <w:webHidden/>
              </w:rPr>
              <w:fldChar w:fldCharType="end"/>
            </w:r>
          </w:hyperlink>
        </w:p>
        <w:p w14:paraId="5689756B" w14:textId="77854E71" w:rsidR="00DF6F51" w:rsidRDefault="008E64AB">
          <w:pPr>
            <w:pStyle w:val="TM3"/>
            <w:tabs>
              <w:tab w:val="left" w:pos="1200"/>
              <w:tab w:val="right" w:leader="dot" w:pos="9060"/>
            </w:tabs>
            <w:rPr>
              <w:rFonts w:asciiTheme="minorHAnsi" w:eastAsiaTheme="minorEastAsia" w:hAnsiTheme="minorHAnsi" w:cstheme="minorBidi"/>
              <w:noProof/>
              <w:lang w:eastAsia="fr-FR"/>
            </w:rPr>
          </w:pPr>
          <w:hyperlink w:anchor="_Toc220488472" w:history="1">
            <w:r w:rsidR="00DF6F51" w:rsidRPr="005820CE">
              <w:rPr>
                <w:rStyle w:val="Lienhypertexte"/>
                <w:noProof/>
              </w:rPr>
              <w:t>11.2.4</w:t>
            </w:r>
            <w:r w:rsidR="00DF6F51">
              <w:rPr>
                <w:rFonts w:asciiTheme="minorHAnsi" w:eastAsiaTheme="minorEastAsia" w:hAnsiTheme="minorHAnsi" w:cstheme="minorBidi"/>
                <w:noProof/>
                <w:lang w:eastAsia="fr-FR"/>
              </w:rPr>
              <w:tab/>
            </w:r>
            <w:r w:rsidR="00DF6F51" w:rsidRPr="005820CE">
              <w:rPr>
                <w:rStyle w:val="Lienhypertexte"/>
                <w:noProof/>
              </w:rPr>
              <w:t>Révision des prix et sous-traitance</w:t>
            </w:r>
            <w:r w:rsidR="00DF6F51">
              <w:rPr>
                <w:noProof/>
                <w:webHidden/>
              </w:rPr>
              <w:tab/>
            </w:r>
            <w:r w:rsidR="00DF6F51">
              <w:rPr>
                <w:noProof/>
                <w:webHidden/>
              </w:rPr>
              <w:fldChar w:fldCharType="begin"/>
            </w:r>
            <w:r w:rsidR="00DF6F51">
              <w:rPr>
                <w:noProof/>
                <w:webHidden/>
              </w:rPr>
              <w:instrText xml:space="preserve"> PAGEREF _Toc220488472 \h </w:instrText>
            </w:r>
            <w:r w:rsidR="00DF6F51">
              <w:rPr>
                <w:noProof/>
                <w:webHidden/>
              </w:rPr>
            </w:r>
            <w:r w:rsidR="00DF6F51">
              <w:rPr>
                <w:noProof/>
                <w:webHidden/>
              </w:rPr>
              <w:fldChar w:fldCharType="separate"/>
            </w:r>
            <w:r w:rsidR="00DF6F51">
              <w:rPr>
                <w:noProof/>
                <w:webHidden/>
              </w:rPr>
              <w:t>12</w:t>
            </w:r>
            <w:r w:rsidR="00DF6F51">
              <w:rPr>
                <w:noProof/>
                <w:webHidden/>
              </w:rPr>
              <w:fldChar w:fldCharType="end"/>
            </w:r>
          </w:hyperlink>
        </w:p>
        <w:p w14:paraId="726A7D08" w14:textId="0F1B7DF9"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473" w:history="1">
            <w:r w:rsidR="00DF6F51" w:rsidRPr="005820CE">
              <w:rPr>
                <w:rStyle w:val="Lienhypertexte"/>
                <w:noProof/>
                <w:lang w:val="x-none"/>
              </w:rPr>
              <w:t>11.3</w:t>
            </w:r>
            <w:r w:rsidR="00DF6F51">
              <w:rPr>
                <w:rFonts w:asciiTheme="minorHAnsi" w:eastAsiaTheme="minorEastAsia" w:hAnsiTheme="minorHAnsi" w:cstheme="minorBidi"/>
                <w:noProof/>
                <w:lang w:eastAsia="fr-FR"/>
              </w:rPr>
              <w:tab/>
            </w:r>
            <w:r w:rsidR="00DF6F51" w:rsidRPr="005820CE">
              <w:rPr>
                <w:rStyle w:val="Lienhypertexte"/>
                <w:noProof/>
              </w:rPr>
              <w:t>Conditions d’application des clauses de variation des prix</w:t>
            </w:r>
            <w:r w:rsidR="00DF6F51">
              <w:rPr>
                <w:noProof/>
                <w:webHidden/>
              </w:rPr>
              <w:tab/>
            </w:r>
            <w:r w:rsidR="00DF6F51">
              <w:rPr>
                <w:noProof/>
                <w:webHidden/>
              </w:rPr>
              <w:fldChar w:fldCharType="begin"/>
            </w:r>
            <w:r w:rsidR="00DF6F51">
              <w:rPr>
                <w:noProof/>
                <w:webHidden/>
              </w:rPr>
              <w:instrText xml:space="preserve"> PAGEREF _Toc220488473 \h </w:instrText>
            </w:r>
            <w:r w:rsidR="00DF6F51">
              <w:rPr>
                <w:noProof/>
                <w:webHidden/>
              </w:rPr>
            </w:r>
            <w:r w:rsidR="00DF6F51">
              <w:rPr>
                <w:noProof/>
                <w:webHidden/>
              </w:rPr>
              <w:fldChar w:fldCharType="separate"/>
            </w:r>
            <w:r w:rsidR="00DF6F51">
              <w:rPr>
                <w:noProof/>
                <w:webHidden/>
              </w:rPr>
              <w:t>12</w:t>
            </w:r>
            <w:r w:rsidR="00DF6F51">
              <w:rPr>
                <w:noProof/>
                <w:webHidden/>
              </w:rPr>
              <w:fldChar w:fldCharType="end"/>
            </w:r>
          </w:hyperlink>
        </w:p>
        <w:p w14:paraId="7A4BA313" w14:textId="4F47972E" w:rsidR="00DF6F51" w:rsidRDefault="008E64AB">
          <w:pPr>
            <w:pStyle w:val="TM3"/>
            <w:tabs>
              <w:tab w:val="left" w:pos="1200"/>
              <w:tab w:val="right" w:leader="dot" w:pos="9060"/>
            </w:tabs>
            <w:rPr>
              <w:rFonts w:asciiTheme="minorHAnsi" w:eastAsiaTheme="minorEastAsia" w:hAnsiTheme="minorHAnsi" w:cstheme="minorBidi"/>
              <w:noProof/>
              <w:lang w:eastAsia="fr-FR"/>
            </w:rPr>
          </w:pPr>
          <w:hyperlink w:anchor="_Toc220488474" w:history="1">
            <w:r w:rsidR="00DF6F51" w:rsidRPr="005820CE">
              <w:rPr>
                <w:rStyle w:val="Lienhypertexte"/>
                <w:noProof/>
              </w:rPr>
              <w:t>11.3.1</w:t>
            </w:r>
            <w:r w:rsidR="00DF6F51">
              <w:rPr>
                <w:rFonts w:asciiTheme="minorHAnsi" w:eastAsiaTheme="minorEastAsia" w:hAnsiTheme="minorHAnsi" w:cstheme="minorBidi"/>
                <w:noProof/>
                <w:lang w:eastAsia="fr-FR"/>
              </w:rPr>
              <w:tab/>
            </w:r>
            <w:r w:rsidR="00DF6F51" w:rsidRPr="005820CE">
              <w:rPr>
                <w:rStyle w:val="Lienhypertexte"/>
                <w:noProof/>
              </w:rPr>
              <w:t>Application de la révision des prix</w:t>
            </w:r>
            <w:r w:rsidR="00DF6F51">
              <w:rPr>
                <w:noProof/>
                <w:webHidden/>
              </w:rPr>
              <w:tab/>
            </w:r>
            <w:r w:rsidR="00DF6F51">
              <w:rPr>
                <w:noProof/>
                <w:webHidden/>
              </w:rPr>
              <w:fldChar w:fldCharType="begin"/>
            </w:r>
            <w:r w:rsidR="00DF6F51">
              <w:rPr>
                <w:noProof/>
                <w:webHidden/>
              </w:rPr>
              <w:instrText xml:space="preserve"> PAGEREF _Toc220488474 \h </w:instrText>
            </w:r>
            <w:r w:rsidR="00DF6F51">
              <w:rPr>
                <w:noProof/>
                <w:webHidden/>
              </w:rPr>
            </w:r>
            <w:r w:rsidR="00DF6F51">
              <w:rPr>
                <w:noProof/>
                <w:webHidden/>
              </w:rPr>
              <w:fldChar w:fldCharType="separate"/>
            </w:r>
            <w:r w:rsidR="00DF6F51">
              <w:rPr>
                <w:noProof/>
                <w:webHidden/>
              </w:rPr>
              <w:t>12</w:t>
            </w:r>
            <w:r w:rsidR="00DF6F51">
              <w:rPr>
                <w:noProof/>
                <w:webHidden/>
              </w:rPr>
              <w:fldChar w:fldCharType="end"/>
            </w:r>
          </w:hyperlink>
        </w:p>
        <w:p w14:paraId="42BC03D1" w14:textId="35BEF4E3" w:rsidR="00DF6F51" w:rsidRDefault="008E64AB">
          <w:pPr>
            <w:pStyle w:val="TM3"/>
            <w:tabs>
              <w:tab w:val="left" w:pos="1200"/>
              <w:tab w:val="right" w:leader="dot" w:pos="9060"/>
            </w:tabs>
            <w:rPr>
              <w:rFonts w:asciiTheme="minorHAnsi" w:eastAsiaTheme="minorEastAsia" w:hAnsiTheme="minorHAnsi" w:cstheme="minorBidi"/>
              <w:noProof/>
              <w:lang w:eastAsia="fr-FR"/>
            </w:rPr>
          </w:pPr>
          <w:hyperlink w:anchor="_Toc220488475" w:history="1">
            <w:r w:rsidR="00DF6F51" w:rsidRPr="005820CE">
              <w:rPr>
                <w:rStyle w:val="Lienhypertexte"/>
                <w:noProof/>
              </w:rPr>
              <w:t>11.3.2</w:t>
            </w:r>
            <w:r w:rsidR="00DF6F51">
              <w:rPr>
                <w:rFonts w:asciiTheme="minorHAnsi" w:eastAsiaTheme="minorEastAsia" w:hAnsiTheme="minorHAnsi" w:cstheme="minorBidi"/>
                <w:noProof/>
                <w:lang w:eastAsia="fr-FR"/>
              </w:rPr>
              <w:tab/>
            </w:r>
            <w:r w:rsidR="00DF6F51" w:rsidRPr="005820CE">
              <w:rPr>
                <w:rStyle w:val="Lienhypertexte"/>
                <w:noProof/>
              </w:rPr>
              <w:t>Changement d’index</w:t>
            </w:r>
            <w:r w:rsidR="00DF6F51">
              <w:rPr>
                <w:noProof/>
                <w:webHidden/>
              </w:rPr>
              <w:tab/>
            </w:r>
            <w:r w:rsidR="00DF6F51">
              <w:rPr>
                <w:noProof/>
                <w:webHidden/>
              </w:rPr>
              <w:fldChar w:fldCharType="begin"/>
            </w:r>
            <w:r w:rsidR="00DF6F51">
              <w:rPr>
                <w:noProof/>
                <w:webHidden/>
              </w:rPr>
              <w:instrText xml:space="preserve"> PAGEREF _Toc220488475 \h </w:instrText>
            </w:r>
            <w:r w:rsidR="00DF6F51">
              <w:rPr>
                <w:noProof/>
                <w:webHidden/>
              </w:rPr>
            </w:r>
            <w:r w:rsidR="00DF6F51">
              <w:rPr>
                <w:noProof/>
                <w:webHidden/>
              </w:rPr>
              <w:fldChar w:fldCharType="separate"/>
            </w:r>
            <w:r w:rsidR="00DF6F51">
              <w:rPr>
                <w:noProof/>
                <w:webHidden/>
              </w:rPr>
              <w:t>12</w:t>
            </w:r>
            <w:r w:rsidR="00DF6F51">
              <w:rPr>
                <w:noProof/>
                <w:webHidden/>
              </w:rPr>
              <w:fldChar w:fldCharType="end"/>
            </w:r>
          </w:hyperlink>
        </w:p>
        <w:p w14:paraId="41EB42C4" w14:textId="3C5B78B6" w:rsidR="00DF6F51" w:rsidRDefault="008E64AB">
          <w:pPr>
            <w:pStyle w:val="TM3"/>
            <w:tabs>
              <w:tab w:val="left" w:pos="1200"/>
              <w:tab w:val="right" w:leader="dot" w:pos="9060"/>
            </w:tabs>
            <w:rPr>
              <w:rFonts w:asciiTheme="minorHAnsi" w:eastAsiaTheme="minorEastAsia" w:hAnsiTheme="minorHAnsi" w:cstheme="minorBidi"/>
              <w:noProof/>
              <w:lang w:eastAsia="fr-FR"/>
            </w:rPr>
          </w:pPr>
          <w:hyperlink w:anchor="_Toc220488476" w:history="1">
            <w:r w:rsidR="00DF6F51" w:rsidRPr="005820CE">
              <w:rPr>
                <w:rStyle w:val="Lienhypertexte"/>
                <w:noProof/>
              </w:rPr>
              <w:t>11.3.3</w:t>
            </w:r>
            <w:r w:rsidR="00DF6F51">
              <w:rPr>
                <w:rFonts w:asciiTheme="minorHAnsi" w:eastAsiaTheme="minorEastAsia" w:hAnsiTheme="minorHAnsi" w:cstheme="minorBidi"/>
                <w:noProof/>
                <w:lang w:eastAsia="fr-FR"/>
              </w:rPr>
              <w:tab/>
            </w:r>
            <w:r w:rsidR="00DF6F51" w:rsidRPr="005820CE">
              <w:rPr>
                <w:rStyle w:val="Lienhypertexte"/>
                <w:noProof/>
              </w:rPr>
              <w:t>Acceptation du coefficient de la révision des prix</w:t>
            </w:r>
            <w:r w:rsidR="00DF6F51">
              <w:rPr>
                <w:noProof/>
                <w:webHidden/>
              </w:rPr>
              <w:tab/>
            </w:r>
            <w:r w:rsidR="00DF6F51">
              <w:rPr>
                <w:noProof/>
                <w:webHidden/>
              </w:rPr>
              <w:fldChar w:fldCharType="begin"/>
            </w:r>
            <w:r w:rsidR="00DF6F51">
              <w:rPr>
                <w:noProof/>
                <w:webHidden/>
              </w:rPr>
              <w:instrText xml:space="preserve"> PAGEREF _Toc220488476 \h </w:instrText>
            </w:r>
            <w:r w:rsidR="00DF6F51">
              <w:rPr>
                <w:noProof/>
                <w:webHidden/>
              </w:rPr>
            </w:r>
            <w:r w:rsidR="00DF6F51">
              <w:rPr>
                <w:noProof/>
                <w:webHidden/>
              </w:rPr>
              <w:fldChar w:fldCharType="separate"/>
            </w:r>
            <w:r w:rsidR="00DF6F51">
              <w:rPr>
                <w:noProof/>
                <w:webHidden/>
              </w:rPr>
              <w:t>13</w:t>
            </w:r>
            <w:r w:rsidR="00DF6F51">
              <w:rPr>
                <w:noProof/>
                <w:webHidden/>
              </w:rPr>
              <w:fldChar w:fldCharType="end"/>
            </w:r>
          </w:hyperlink>
        </w:p>
        <w:p w14:paraId="796D2ADF" w14:textId="762F355B" w:rsidR="00DF6F51" w:rsidRDefault="008E64AB">
          <w:pPr>
            <w:pStyle w:val="TM3"/>
            <w:tabs>
              <w:tab w:val="left" w:pos="1200"/>
              <w:tab w:val="right" w:leader="dot" w:pos="9060"/>
            </w:tabs>
            <w:rPr>
              <w:rFonts w:asciiTheme="minorHAnsi" w:eastAsiaTheme="minorEastAsia" w:hAnsiTheme="minorHAnsi" w:cstheme="minorBidi"/>
              <w:noProof/>
              <w:lang w:eastAsia="fr-FR"/>
            </w:rPr>
          </w:pPr>
          <w:hyperlink w:anchor="_Toc220488477" w:history="1">
            <w:r w:rsidR="00DF6F51" w:rsidRPr="005820CE">
              <w:rPr>
                <w:rStyle w:val="Lienhypertexte"/>
                <w:noProof/>
              </w:rPr>
              <w:t>11.3.4</w:t>
            </w:r>
            <w:r w:rsidR="00DF6F51">
              <w:rPr>
                <w:rFonts w:asciiTheme="minorHAnsi" w:eastAsiaTheme="minorEastAsia" w:hAnsiTheme="minorHAnsi" w:cstheme="minorBidi"/>
                <w:noProof/>
                <w:lang w:eastAsia="fr-FR"/>
              </w:rPr>
              <w:tab/>
            </w:r>
            <w:r w:rsidR="00DF6F51" w:rsidRPr="005820CE">
              <w:rPr>
                <w:rStyle w:val="Lienhypertexte"/>
                <w:noProof/>
              </w:rPr>
              <w:t>Renoncement à l’application de l’augmentation des prix suite à la révision</w:t>
            </w:r>
            <w:r w:rsidR="00DF6F51">
              <w:rPr>
                <w:noProof/>
                <w:webHidden/>
              </w:rPr>
              <w:tab/>
            </w:r>
            <w:r w:rsidR="00DF6F51">
              <w:rPr>
                <w:noProof/>
                <w:webHidden/>
              </w:rPr>
              <w:fldChar w:fldCharType="begin"/>
            </w:r>
            <w:r w:rsidR="00DF6F51">
              <w:rPr>
                <w:noProof/>
                <w:webHidden/>
              </w:rPr>
              <w:instrText xml:space="preserve"> PAGEREF _Toc220488477 \h </w:instrText>
            </w:r>
            <w:r w:rsidR="00DF6F51">
              <w:rPr>
                <w:noProof/>
                <w:webHidden/>
              </w:rPr>
            </w:r>
            <w:r w:rsidR="00DF6F51">
              <w:rPr>
                <w:noProof/>
                <w:webHidden/>
              </w:rPr>
              <w:fldChar w:fldCharType="separate"/>
            </w:r>
            <w:r w:rsidR="00DF6F51">
              <w:rPr>
                <w:noProof/>
                <w:webHidden/>
              </w:rPr>
              <w:t>13</w:t>
            </w:r>
            <w:r w:rsidR="00DF6F51">
              <w:rPr>
                <w:noProof/>
                <w:webHidden/>
              </w:rPr>
              <w:fldChar w:fldCharType="end"/>
            </w:r>
          </w:hyperlink>
        </w:p>
        <w:p w14:paraId="6C12ACC3" w14:textId="01D6FFDE" w:rsidR="00DF6F51" w:rsidRDefault="008E64AB">
          <w:pPr>
            <w:pStyle w:val="TM3"/>
            <w:tabs>
              <w:tab w:val="left" w:pos="1200"/>
              <w:tab w:val="right" w:leader="dot" w:pos="9060"/>
            </w:tabs>
            <w:rPr>
              <w:rFonts w:asciiTheme="minorHAnsi" w:eastAsiaTheme="minorEastAsia" w:hAnsiTheme="minorHAnsi" w:cstheme="minorBidi"/>
              <w:noProof/>
              <w:lang w:eastAsia="fr-FR"/>
            </w:rPr>
          </w:pPr>
          <w:hyperlink w:anchor="_Toc220488478" w:history="1">
            <w:r w:rsidR="00DF6F51" w:rsidRPr="005820CE">
              <w:rPr>
                <w:rStyle w:val="Lienhypertexte"/>
                <w:noProof/>
              </w:rPr>
              <w:t>11.3.5</w:t>
            </w:r>
            <w:r w:rsidR="00DF6F51">
              <w:rPr>
                <w:rFonts w:asciiTheme="minorHAnsi" w:eastAsiaTheme="minorEastAsia" w:hAnsiTheme="minorHAnsi" w:cstheme="minorBidi"/>
                <w:noProof/>
                <w:lang w:eastAsia="fr-FR"/>
              </w:rPr>
              <w:tab/>
            </w:r>
            <w:r w:rsidR="00DF6F51" w:rsidRPr="005820CE">
              <w:rPr>
                <w:rStyle w:val="Lienhypertexte"/>
                <w:noProof/>
              </w:rPr>
              <w:t>Remise commerciale sur les prix</w:t>
            </w:r>
            <w:r w:rsidR="00DF6F51">
              <w:rPr>
                <w:noProof/>
                <w:webHidden/>
              </w:rPr>
              <w:tab/>
            </w:r>
            <w:r w:rsidR="00DF6F51">
              <w:rPr>
                <w:noProof/>
                <w:webHidden/>
              </w:rPr>
              <w:fldChar w:fldCharType="begin"/>
            </w:r>
            <w:r w:rsidR="00DF6F51">
              <w:rPr>
                <w:noProof/>
                <w:webHidden/>
              </w:rPr>
              <w:instrText xml:space="preserve"> PAGEREF _Toc220488478 \h </w:instrText>
            </w:r>
            <w:r w:rsidR="00DF6F51">
              <w:rPr>
                <w:noProof/>
                <w:webHidden/>
              </w:rPr>
            </w:r>
            <w:r w:rsidR="00DF6F51">
              <w:rPr>
                <w:noProof/>
                <w:webHidden/>
              </w:rPr>
              <w:fldChar w:fldCharType="separate"/>
            </w:r>
            <w:r w:rsidR="00DF6F51">
              <w:rPr>
                <w:noProof/>
                <w:webHidden/>
              </w:rPr>
              <w:t>13</w:t>
            </w:r>
            <w:r w:rsidR="00DF6F51">
              <w:rPr>
                <w:noProof/>
                <w:webHidden/>
              </w:rPr>
              <w:fldChar w:fldCharType="end"/>
            </w:r>
          </w:hyperlink>
        </w:p>
        <w:p w14:paraId="237AA981" w14:textId="016C92B2" w:rsidR="00DF6F51" w:rsidRDefault="008E64AB">
          <w:pPr>
            <w:pStyle w:val="TM1"/>
            <w:tabs>
              <w:tab w:val="left" w:pos="1400"/>
              <w:tab w:val="right" w:leader="dot" w:pos="9060"/>
            </w:tabs>
            <w:rPr>
              <w:rFonts w:asciiTheme="minorHAnsi" w:eastAsiaTheme="minorEastAsia" w:hAnsiTheme="minorHAnsi" w:cstheme="minorBidi"/>
              <w:noProof/>
              <w:lang w:eastAsia="fr-FR"/>
            </w:rPr>
          </w:pPr>
          <w:hyperlink w:anchor="_Toc220488479" w:history="1">
            <w:r w:rsidR="00DF6F51" w:rsidRPr="005820CE">
              <w:rPr>
                <w:rStyle w:val="Lienhypertexte"/>
                <w:noProof/>
              </w:rPr>
              <w:t>ARTICLE 12 -</w:t>
            </w:r>
            <w:r w:rsidR="00DF6F51">
              <w:rPr>
                <w:rFonts w:asciiTheme="minorHAnsi" w:eastAsiaTheme="minorEastAsia" w:hAnsiTheme="minorHAnsi" w:cstheme="minorBidi"/>
                <w:noProof/>
                <w:lang w:eastAsia="fr-FR"/>
              </w:rPr>
              <w:tab/>
            </w:r>
            <w:r w:rsidR="00DF6F51" w:rsidRPr="005820CE">
              <w:rPr>
                <w:rStyle w:val="Lienhypertexte"/>
                <w:noProof/>
              </w:rPr>
              <w:t>Versement de l’avance</w:t>
            </w:r>
            <w:r w:rsidR="00DF6F51">
              <w:rPr>
                <w:noProof/>
                <w:webHidden/>
              </w:rPr>
              <w:tab/>
            </w:r>
            <w:r w:rsidR="00DF6F51">
              <w:rPr>
                <w:noProof/>
                <w:webHidden/>
              </w:rPr>
              <w:fldChar w:fldCharType="begin"/>
            </w:r>
            <w:r w:rsidR="00DF6F51">
              <w:rPr>
                <w:noProof/>
                <w:webHidden/>
              </w:rPr>
              <w:instrText xml:space="preserve"> PAGEREF _Toc220488479 \h </w:instrText>
            </w:r>
            <w:r w:rsidR="00DF6F51">
              <w:rPr>
                <w:noProof/>
                <w:webHidden/>
              </w:rPr>
            </w:r>
            <w:r w:rsidR="00DF6F51">
              <w:rPr>
                <w:noProof/>
                <w:webHidden/>
              </w:rPr>
              <w:fldChar w:fldCharType="separate"/>
            </w:r>
            <w:r w:rsidR="00DF6F51">
              <w:rPr>
                <w:noProof/>
                <w:webHidden/>
              </w:rPr>
              <w:t>13</w:t>
            </w:r>
            <w:r w:rsidR="00DF6F51">
              <w:rPr>
                <w:noProof/>
                <w:webHidden/>
              </w:rPr>
              <w:fldChar w:fldCharType="end"/>
            </w:r>
          </w:hyperlink>
        </w:p>
        <w:p w14:paraId="33C58CA9" w14:textId="6F7021CC"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480" w:history="1">
            <w:r w:rsidR="00DF6F51" w:rsidRPr="005820CE">
              <w:rPr>
                <w:rStyle w:val="Lienhypertexte"/>
                <w:noProof/>
                <w:lang w:val="x-none"/>
              </w:rPr>
              <w:t>12.1</w:t>
            </w:r>
            <w:r w:rsidR="00DF6F51">
              <w:rPr>
                <w:rFonts w:asciiTheme="minorHAnsi" w:eastAsiaTheme="minorEastAsia" w:hAnsiTheme="minorHAnsi" w:cstheme="minorBidi"/>
                <w:noProof/>
                <w:lang w:eastAsia="fr-FR"/>
              </w:rPr>
              <w:tab/>
            </w:r>
            <w:r w:rsidR="00DF6F51" w:rsidRPr="005820CE">
              <w:rPr>
                <w:rStyle w:val="Lienhypertexte"/>
                <w:noProof/>
              </w:rPr>
              <w:t>Montant de l’avance</w:t>
            </w:r>
            <w:r w:rsidR="00DF6F51">
              <w:rPr>
                <w:noProof/>
                <w:webHidden/>
              </w:rPr>
              <w:tab/>
            </w:r>
            <w:r w:rsidR="00DF6F51">
              <w:rPr>
                <w:noProof/>
                <w:webHidden/>
              </w:rPr>
              <w:fldChar w:fldCharType="begin"/>
            </w:r>
            <w:r w:rsidR="00DF6F51">
              <w:rPr>
                <w:noProof/>
                <w:webHidden/>
              </w:rPr>
              <w:instrText xml:space="preserve"> PAGEREF _Toc220488480 \h </w:instrText>
            </w:r>
            <w:r w:rsidR="00DF6F51">
              <w:rPr>
                <w:noProof/>
                <w:webHidden/>
              </w:rPr>
            </w:r>
            <w:r w:rsidR="00DF6F51">
              <w:rPr>
                <w:noProof/>
                <w:webHidden/>
              </w:rPr>
              <w:fldChar w:fldCharType="separate"/>
            </w:r>
            <w:r w:rsidR="00DF6F51">
              <w:rPr>
                <w:noProof/>
                <w:webHidden/>
              </w:rPr>
              <w:t>13</w:t>
            </w:r>
            <w:r w:rsidR="00DF6F51">
              <w:rPr>
                <w:noProof/>
                <w:webHidden/>
              </w:rPr>
              <w:fldChar w:fldCharType="end"/>
            </w:r>
          </w:hyperlink>
        </w:p>
        <w:p w14:paraId="3CB1FE38" w14:textId="5C300011"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481" w:history="1">
            <w:r w:rsidR="00DF6F51" w:rsidRPr="005820CE">
              <w:rPr>
                <w:rStyle w:val="Lienhypertexte"/>
                <w:noProof/>
                <w:lang w:val="x-none"/>
              </w:rPr>
              <w:t>12.2</w:t>
            </w:r>
            <w:r w:rsidR="00DF6F51">
              <w:rPr>
                <w:rFonts w:asciiTheme="minorHAnsi" w:eastAsiaTheme="minorEastAsia" w:hAnsiTheme="minorHAnsi" w:cstheme="minorBidi"/>
                <w:noProof/>
                <w:lang w:eastAsia="fr-FR"/>
              </w:rPr>
              <w:tab/>
            </w:r>
            <w:r w:rsidR="00DF6F51" w:rsidRPr="005820CE">
              <w:rPr>
                <w:rStyle w:val="Lienhypertexte"/>
                <w:noProof/>
              </w:rPr>
              <w:t>Entreprise unique</w:t>
            </w:r>
            <w:r w:rsidR="00DF6F51">
              <w:rPr>
                <w:noProof/>
                <w:webHidden/>
              </w:rPr>
              <w:tab/>
            </w:r>
            <w:r w:rsidR="00DF6F51">
              <w:rPr>
                <w:noProof/>
                <w:webHidden/>
              </w:rPr>
              <w:fldChar w:fldCharType="begin"/>
            </w:r>
            <w:r w:rsidR="00DF6F51">
              <w:rPr>
                <w:noProof/>
                <w:webHidden/>
              </w:rPr>
              <w:instrText xml:space="preserve"> PAGEREF _Toc220488481 \h </w:instrText>
            </w:r>
            <w:r w:rsidR="00DF6F51">
              <w:rPr>
                <w:noProof/>
                <w:webHidden/>
              </w:rPr>
            </w:r>
            <w:r w:rsidR="00DF6F51">
              <w:rPr>
                <w:noProof/>
                <w:webHidden/>
              </w:rPr>
              <w:fldChar w:fldCharType="separate"/>
            </w:r>
            <w:r w:rsidR="00DF6F51">
              <w:rPr>
                <w:noProof/>
                <w:webHidden/>
              </w:rPr>
              <w:t>13</w:t>
            </w:r>
            <w:r w:rsidR="00DF6F51">
              <w:rPr>
                <w:noProof/>
                <w:webHidden/>
              </w:rPr>
              <w:fldChar w:fldCharType="end"/>
            </w:r>
          </w:hyperlink>
        </w:p>
        <w:p w14:paraId="1372877C" w14:textId="57FCDFF2"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482" w:history="1">
            <w:r w:rsidR="00DF6F51" w:rsidRPr="005820CE">
              <w:rPr>
                <w:rStyle w:val="Lienhypertexte"/>
                <w:noProof/>
                <w:lang w:val="x-none"/>
              </w:rPr>
              <w:t>12.3</w:t>
            </w:r>
            <w:r w:rsidR="00DF6F51">
              <w:rPr>
                <w:rFonts w:asciiTheme="minorHAnsi" w:eastAsiaTheme="minorEastAsia" w:hAnsiTheme="minorHAnsi" w:cstheme="minorBidi"/>
                <w:noProof/>
                <w:lang w:eastAsia="fr-FR"/>
              </w:rPr>
              <w:tab/>
            </w:r>
            <w:r w:rsidR="00DF6F51" w:rsidRPr="005820CE">
              <w:rPr>
                <w:rStyle w:val="Lienhypertexte"/>
                <w:noProof/>
              </w:rPr>
              <w:t>Groupement d’entreprises</w:t>
            </w:r>
            <w:r w:rsidR="00DF6F51">
              <w:rPr>
                <w:noProof/>
                <w:webHidden/>
              </w:rPr>
              <w:tab/>
            </w:r>
            <w:r w:rsidR="00DF6F51">
              <w:rPr>
                <w:noProof/>
                <w:webHidden/>
              </w:rPr>
              <w:fldChar w:fldCharType="begin"/>
            </w:r>
            <w:r w:rsidR="00DF6F51">
              <w:rPr>
                <w:noProof/>
                <w:webHidden/>
              </w:rPr>
              <w:instrText xml:space="preserve"> PAGEREF _Toc220488482 \h </w:instrText>
            </w:r>
            <w:r w:rsidR="00DF6F51">
              <w:rPr>
                <w:noProof/>
                <w:webHidden/>
              </w:rPr>
            </w:r>
            <w:r w:rsidR="00DF6F51">
              <w:rPr>
                <w:noProof/>
                <w:webHidden/>
              </w:rPr>
              <w:fldChar w:fldCharType="separate"/>
            </w:r>
            <w:r w:rsidR="00DF6F51">
              <w:rPr>
                <w:noProof/>
                <w:webHidden/>
              </w:rPr>
              <w:t>13</w:t>
            </w:r>
            <w:r w:rsidR="00DF6F51">
              <w:rPr>
                <w:noProof/>
                <w:webHidden/>
              </w:rPr>
              <w:fldChar w:fldCharType="end"/>
            </w:r>
          </w:hyperlink>
        </w:p>
        <w:p w14:paraId="2BC44B0F" w14:textId="428DE471"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483" w:history="1">
            <w:r w:rsidR="00DF6F51" w:rsidRPr="005820CE">
              <w:rPr>
                <w:rStyle w:val="Lienhypertexte"/>
                <w:noProof/>
                <w:lang w:val="x-none"/>
              </w:rPr>
              <w:t>12.4</w:t>
            </w:r>
            <w:r w:rsidR="00DF6F51">
              <w:rPr>
                <w:rFonts w:asciiTheme="minorHAnsi" w:eastAsiaTheme="minorEastAsia" w:hAnsiTheme="minorHAnsi" w:cstheme="minorBidi"/>
                <w:noProof/>
                <w:lang w:eastAsia="fr-FR"/>
              </w:rPr>
              <w:tab/>
            </w:r>
            <w:r w:rsidR="00DF6F51" w:rsidRPr="005820CE">
              <w:rPr>
                <w:rStyle w:val="Lienhypertexte"/>
                <w:noProof/>
              </w:rPr>
              <w:t>Versement d’une avance au sous-traitant</w:t>
            </w:r>
            <w:r w:rsidR="00DF6F51">
              <w:rPr>
                <w:noProof/>
                <w:webHidden/>
              </w:rPr>
              <w:tab/>
            </w:r>
            <w:r w:rsidR="00DF6F51">
              <w:rPr>
                <w:noProof/>
                <w:webHidden/>
              </w:rPr>
              <w:fldChar w:fldCharType="begin"/>
            </w:r>
            <w:r w:rsidR="00DF6F51">
              <w:rPr>
                <w:noProof/>
                <w:webHidden/>
              </w:rPr>
              <w:instrText xml:space="preserve"> PAGEREF _Toc220488483 \h </w:instrText>
            </w:r>
            <w:r w:rsidR="00DF6F51">
              <w:rPr>
                <w:noProof/>
                <w:webHidden/>
              </w:rPr>
            </w:r>
            <w:r w:rsidR="00DF6F51">
              <w:rPr>
                <w:noProof/>
                <w:webHidden/>
              </w:rPr>
              <w:fldChar w:fldCharType="separate"/>
            </w:r>
            <w:r w:rsidR="00DF6F51">
              <w:rPr>
                <w:noProof/>
                <w:webHidden/>
              </w:rPr>
              <w:t>14</w:t>
            </w:r>
            <w:r w:rsidR="00DF6F51">
              <w:rPr>
                <w:noProof/>
                <w:webHidden/>
              </w:rPr>
              <w:fldChar w:fldCharType="end"/>
            </w:r>
          </w:hyperlink>
        </w:p>
        <w:p w14:paraId="24803BF8" w14:textId="2E4CAB2F"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484" w:history="1">
            <w:r w:rsidR="00DF6F51" w:rsidRPr="005820CE">
              <w:rPr>
                <w:rStyle w:val="Lienhypertexte"/>
                <w:noProof/>
                <w:lang w:val="x-none"/>
              </w:rPr>
              <w:t>12.5</w:t>
            </w:r>
            <w:r w:rsidR="00DF6F51">
              <w:rPr>
                <w:rFonts w:asciiTheme="minorHAnsi" w:eastAsiaTheme="minorEastAsia" w:hAnsiTheme="minorHAnsi" w:cstheme="minorBidi"/>
                <w:noProof/>
                <w:lang w:eastAsia="fr-FR"/>
              </w:rPr>
              <w:tab/>
            </w:r>
            <w:r w:rsidR="00DF6F51" w:rsidRPr="005820CE">
              <w:rPr>
                <w:rStyle w:val="Lienhypertexte"/>
                <w:noProof/>
              </w:rPr>
              <w:t>Modalités de versement de l’avance</w:t>
            </w:r>
            <w:r w:rsidR="00DF6F51">
              <w:rPr>
                <w:noProof/>
                <w:webHidden/>
              </w:rPr>
              <w:tab/>
            </w:r>
            <w:r w:rsidR="00DF6F51">
              <w:rPr>
                <w:noProof/>
                <w:webHidden/>
              </w:rPr>
              <w:fldChar w:fldCharType="begin"/>
            </w:r>
            <w:r w:rsidR="00DF6F51">
              <w:rPr>
                <w:noProof/>
                <w:webHidden/>
              </w:rPr>
              <w:instrText xml:space="preserve"> PAGEREF _Toc220488484 \h </w:instrText>
            </w:r>
            <w:r w:rsidR="00DF6F51">
              <w:rPr>
                <w:noProof/>
                <w:webHidden/>
              </w:rPr>
            </w:r>
            <w:r w:rsidR="00DF6F51">
              <w:rPr>
                <w:noProof/>
                <w:webHidden/>
              </w:rPr>
              <w:fldChar w:fldCharType="separate"/>
            </w:r>
            <w:r w:rsidR="00DF6F51">
              <w:rPr>
                <w:noProof/>
                <w:webHidden/>
              </w:rPr>
              <w:t>14</w:t>
            </w:r>
            <w:r w:rsidR="00DF6F51">
              <w:rPr>
                <w:noProof/>
                <w:webHidden/>
              </w:rPr>
              <w:fldChar w:fldCharType="end"/>
            </w:r>
          </w:hyperlink>
        </w:p>
        <w:p w14:paraId="66895170" w14:textId="29FA68F5"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485" w:history="1">
            <w:r w:rsidR="00DF6F51" w:rsidRPr="005820CE">
              <w:rPr>
                <w:rStyle w:val="Lienhypertexte"/>
                <w:noProof/>
                <w:lang w:val="x-none"/>
              </w:rPr>
              <w:t>12.6</w:t>
            </w:r>
            <w:r w:rsidR="00DF6F51">
              <w:rPr>
                <w:rFonts w:asciiTheme="minorHAnsi" w:eastAsiaTheme="minorEastAsia" w:hAnsiTheme="minorHAnsi" w:cstheme="minorBidi"/>
                <w:noProof/>
                <w:lang w:eastAsia="fr-FR"/>
              </w:rPr>
              <w:tab/>
            </w:r>
            <w:r w:rsidR="00DF6F51" w:rsidRPr="005820CE">
              <w:rPr>
                <w:rStyle w:val="Lienhypertexte"/>
                <w:noProof/>
              </w:rPr>
              <w:t>Remboursement de l’avance</w:t>
            </w:r>
            <w:r w:rsidR="00DF6F51">
              <w:rPr>
                <w:noProof/>
                <w:webHidden/>
              </w:rPr>
              <w:tab/>
            </w:r>
            <w:r w:rsidR="00DF6F51">
              <w:rPr>
                <w:noProof/>
                <w:webHidden/>
              </w:rPr>
              <w:fldChar w:fldCharType="begin"/>
            </w:r>
            <w:r w:rsidR="00DF6F51">
              <w:rPr>
                <w:noProof/>
                <w:webHidden/>
              </w:rPr>
              <w:instrText xml:space="preserve"> PAGEREF _Toc220488485 \h </w:instrText>
            </w:r>
            <w:r w:rsidR="00DF6F51">
              <w:rPr>
                <w:noProof/>
                <w:webHidden/>
              </w:rPr>
            </w:r>
            <w:r w:rsidR="00DF6F51">
              <w:rPr>
                <w:noProof/>
                <w:webHidden/>
              </w:rPr>
              <w:fldChar w:fldCharType="separate"/>
            </w:r>
            <w:r w:rsidR="00DF6F51">
              <w:rPr>
                <w:noProof/>
                <w:webHidden/>
              </w:rPr>
              <w:t>14</w:t>
            </w:r>
            <w:r w:rsidR="00DF6F51">
              <w:rPr>
                <w:noProof/>
                <w:webHidden/>
              </w:rPr>
              <w:fldChar w:fldCharType="end"/>
            </w:r>
          </w:hyperlink>
        </w:p>
        <w:p w14:paraId="3D06264E" w14:textId="78B3EBA9" w:rsidR="00DF6F51" w:rsidRDefault="008E64AB">
          <w:pPr>
            <w:pStyle w:val="TM1"/>
            <w:tabs>
              <w:tab w:val="left" w:pos="1400"/>
              <w:tab w:val="right" w:leader="dot" w:pos="9060"/>
            </w:tabs>
            <w:rPr>
              <w:rFonts w:asciiTheme="minorHAnsi" w:eastAsiaTheme="minorEastAsia" w:hAnsiTheme="minorHAnsi" w:cstheme="minorBidi"/>
              <w:noProof/>
              <w:lang w:eastAsia="fr-FR"/>
            </w:rPr>
          </w:pPr>
          <w:hyperlink w:anchor="_Toc220488486" w:history="1">
            <w:r w:rsidR="00DF6F51" w:rsidRPr="005820CE">
              <w:rPr>
                <w:rStyle w:val="Lienhypertexte"/>
                <w:noProof/>
              </w:rPr>
              <w:t>ARTICLE 13 -</w:t>
            </w:r>
            <w:r w:rsidR="00DF6F51">
              <w:rPr>
                <w:rFonts w:asciiTheme="minorHAnsi" w:eastAsiaTheme="minorEastAsia" w:hAnsiTheme="minorHAnsi" w:cstheme="minorBidi"/>
                <w:noProof/>
                <w:lang w:eastAsia="fr-FR"/>
              </w:rPr>
              <w:tab/>
            </w:r>
            <w:r w:rsidR="00DF6F51" w:rsidRPr="005820CE">
              <w:rPr>
                <w:rStyle w:val="Lienhypertexte"/>
                <w:noProof/>
              </w:rPr>
              <w:t>Modalités de facturation et de paiement</w:t>
            </w:r>
            <w:r w:rsidR="00DF6F51">
              <w:rPr>
                <w:noProof/>
                <w:webHidden/>
              </w:rPr>
              <w:tab/>
            </w:r>
            <w:r w:rsidR="00DF6F51">
              <w:rPr>
                <w:noProof/>
                <w:webHidden/>
              </w:rPr>
              <w:fldChar w:fldCharType="begin"/>
            </w:r>
            <w:r w:rsidR="00DF6F51">
              <w:rPr>
                <w:noProof/>
                <w:webHidden/>
              </w:rPr>
              <w:instrText xml:space="preserve"> PAGEREF _Toc220488486 \h </w:instrText>
            </w:r>
            <w:r w:rsidR="00DF6F51">
              <w:rPr>
                <w:noProof/>
                <w:webHidden/>
              </w:rPr>
            </w:r>
            <w:r w:rsidR="00DF6F51">
              <w:rPr>
                <w:noProof/>
                <w:webHidden/>
              </w:rPr>
              <w:fldChar w:fldCharType="separate"/>
            </w:r>
            <w:r w:rsidR="00DF6F51">
              <w:rPr>
                <w:noProof/>
                <w:webHidden/>
              </w:rPr>
              <w:t>14</w:t>
            </w:r>
            <w:r w:rsidR="00DF6F51">
              <w:rPr>
                <w:noProof/>
                <w:webHidden/>
              </w:rPr>
              <w:fldChar w:fldCharType="end"/>
            </w:r>
          </w:hyperlink>
        </w:p>
        <w:p w14:paraId="2FF85867" w14:textId="38739D0B"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487" w:history="1">
            <w:r w:rsidR="00DF6F51" w:rsidRPr="005820CE">
              <w:rPr>
                <w:rStyle w:val="Lienhypertexte"/>
                <w:noProof/>
                <w:lang w:val="x-none"/>
              </w:rPr>
              <w:t>13.1</w:t>
            </w:r>
            <w:r w:rsidR="00DF6F51">
              <w:rPr>
                <w:rFonts w:asciiTheme="minorHAnsi" w:eastAsiaTheme="minorEastAsia" w:hAnsiTheme="minorHAnsi" w:cstheme="minorBidi"/>
                <w:noProof/>
                <w:lang w:eastAsia="fr-FR"/>
              </w:rPr>
              <w:tab/>
            </w:r>
            <w:r w:rsidR="00DF6F51" w:rsidRPr="005820CE">
              <w:rPr>
                <w:rStyle w:val="Lienhypertexte"/>
                <w:noProof/>
              </w:rPr>
              <w:t>Unité monétaire</w:t>
            </w:r>
            <w:r w:rsidR="00DF6F51">
              <w:rPr>
                <w:noProof/>
                <w:webHidden/>
              </w:rPr>
              <w:tab/>
            </w:r>
            <w:r w:rsidR="00DF6F51">
              <w:rPr>
                <w:noProof/>
                <w:webHidden/>
              </w:rPr>
              <w:fldChar w:fldCharType="begin"/>
            </w:r>
            <w:r w:rsidR="00DF6F51">
              <w:rPr>
                <w:noProof/>
                <w:webHidden/>
              </w:rPr>
              <w:instrText xml:space="preserve"> PAGEREF _Toc220488487 \h </w:instrText>
            </w:r>
            <w:r w:rsidR="00DF6F51">
              <w:rPr>
                <w:noProof/>
                <w:webHidden/>
              </w:rPr>
            </w:r>
            <w:r w:rsidR="00DF6F51">
              <w:rPr>
                <w:noProof/>
                <w:webHidden/>
              </w:rPr>
              <w:fldChar w:fldCharType="separate"/>
            </w:r>
            <w:r w:rsidR="00DF6F51">
              <w:rPr>
                <w:noProof/>
                <w:webHidden/>
              </w:rPr>
              <w:t>14</w:t>
            </w:r>
            <w:r w:rsidR="00DF6F51">
              <w:rPr>
                <w:noProof/>
                <w:webHidden/>
              </w:rPr>
              <w:fldChar w:fldCharType="end"/>
            </w:r>
          </w:hyperlink>
        </w:p>
        <w:p w14:paraId="656427A1" w14:textId="2834FA46"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488" w:history="1">
            <w:r w:rsidR="00DF6F51" w:rsidRPr="005820CE">
              <w:rPr>
                <w:rStyle w:val="Lienhypertexte"/>
                <w:noProof/>
                <w:lang w:val="x-none"/>
              </w:rPr>
              <w:t>13.2</w:t>
            </w:r>
            <w:r w:rsidR="00DF6F51">
              <w:rPr>
                <w:rFonts w:asciiTheme="minorHAnsi" w:eastAsiaTheme="minorEastAsia" w:hAnsiTheme="minorHAnsi" w:cstheme="minorBidi"/>
                <w:noProof/>
                <w:lang w:eastAsia="fr-FR"/>
              </w:rPr>
              <w:tab/>
            </w:r>
            <w:r w:rsidR="00DF6F51" w:rsidRPr="005820CE">
              <w:rPr>
                <w:rStyle w:val="Lienhypertexte"/>
                <w:noProof/>
              </w:rPr>
              <w:t>Présentation des demandes de paiement</w:t>
            </w:r>
            <w:r w:rsidR="00DF6F51">
              <w:rPr>
                <w:noProof/>
                <w:webHidden/>
              </w:rPr>
              <w:tab/>
            </w:r>
            <w:r w:rsidR="00DF6F51">
              <w:rPr>
                <w:noProof/>
                <w:webHidden/>
              </w:rPr>
              <w:fldChar w:fldCharType="begin"/>
            </w:r>
            <w:r w:rsidR="00DF6F51">
              <w:rPr>
                <w:noProof/>
                <w:webHidden/>
              </w:rPr>
              <w:instrText xml:space="preserve"> PAGEREF _Toc220488488 \h </w:instrText>
            </w:r>
            <w:r w:rsidR="00DF6F51">
              <w:rPr>
                <w:noProof/>
                <w:webHidden/>
              </w:rPr>
            </w:r>
            <w:r w:rsidR="00DF6F51">
              <w:rPr>
                <w:noProof/>
                <w:webHidden/>
              </w:rPr>
              <w:fldChar w:fldCharType="separate"/>
            </w:r>
            <w:r w:rsidR="00DF6F51">
              <w:rPr>
                <w:noProof/>
                <w:webHidden/>
              </w:rPr>
              <w:t>14</w:t>
            </w:r>
            <w:r w:rsidR="00DF6F51">
              <w:rPr>
                <w:noProof/>
                <w:webHidden/>
              </w:rPr>
              <w:fldChar w:fldCharType="end"/>
            </w:r>
          </w:hyperlink>
        </w:p>
        <w:p w14:paraId="4E513EE1" w14:textId="7D3C0813" w:rsidR="00DF6F51" w:rsidRDefault="008E64AB">
          <w:pPr>
            <w:pStyle w:val="TM3"/>
            <w:tabs>
              <w:tab w:val="left" w:pos="1200"/>
              <w:tab w:val="right" w:leader="dot" w:pos="9060"/>
            </w:tabs>
            <w:rPr>
              <w:rFonts w:asciiTheme="minorHAnsi" w:eastAsiaTheme="minorEastAsia" w:hAnsiTheme="minorHAnsi" w:cstheme="minorBidi"/>
              <w:noProof/>
              <w:lang w:eastAsia="fr-FR"/>
            </w:rPr>
          </w:pPr>
          <w:hyperlink w:anchor="_Toc220488489" w:history="1">
            <w:r w:rsidR="00DF6F51" w:rsidRPr="005820CE">
              <w:rPr>
                <w:rStyle w:val="Lienhypertexte"/>
                <w:noProof/>
              </w:rPr>
              <w:t>13.2.1</w:t>
            </w:r>
            <w:r w:rsidR="00DF6F51">
              <w:rPr>
                <w:rFonts w:asciiTheme="minorHAnsi" w:eastAsiaTheme="minorEastAsia" w:hAnsiTheme="minorHAnsi" w:cstheme="minorBidi"/>
                <w:noProof/>
                <w:lang w:eastAsia="fr-FR"/>
              </w:rPr>
              <w:tab/>
            </w:r>
            <w:r w:rsidR="00DF6F51" w:rsidRPr="005820CE">
              <w:rPr>
                <w:rStyle w:val="Lienhypertexte"/>
                <w:noProof/>
              </w:rPr>
              <w:t>Contenu des demandes de paiement</w:t>
            </w:r>
            <w:r w:rsidR="00DF6F51">
              <w:rPr>
                <w:noProof/>
                <w:webHidden/>
              </w:rPr>
              <w:tab/>
            </w:r>
            <w:r w:rsidR="00DF6F51">
              <w:rPr>
                <w:noProof/>
                <w:webHidden/>
              </w:rPr>
              <w:fldChar w:fldCharType="begin"/>
            </w:r>
            <w:r w:rsidR="00DF6F51">
              <w:rPr>
                <w:noProof/>
                <w:webHidden/>
              </w:rPr>
              <w:instrText xml:space="preserve"> PAGEREF _Toc220488489 \h </w:instrText>
            </w:r>
            <w:r w:rsidR="00DF6F51">
              <w:rPr>
                <w:noProof/>
                <w:webHidden/>
              </w:rPr>
            </w:r>
            <w:r w:rsidR="00DF6F51">
              <w:rPr>
                <w:noProof/>
                <w:webHidden/>
              </w:rPr>
              <w:fldChar w:fldCharType="separate"/>
            </w:r>
            <w:r w:rsidR="00DF6F51">
              <w:rPr>
                <w:noProof/>
                <w:webHidden/>
              </w:rPr>
              <w:t>14</w:t>
            </w:r>
            <w:r w:rsidR="00DF6F51">
              <w:rPr>
                <w:noProof/>
                <w:webHidden/>
              </w:rPr>
              <w:fldChar w:fldCharType="end"/>
            </w:r>
          </w:hyperlink>
        </w:p>
        <w:p w14:paraId="1DE60D17" w14:textId="77412843" w:rsidR="00DF6F51" w:rsidRDefault="008E64AB">
          <w:pPr>
            <w:pStyle w:val="TM3"/>
            <w:tabs>
              <w:tab w:val="left" w:pos="1200"/>
              <w:tab w:val="right" w:leader="dot" w:pos="9060"/>
            </w:tabs>
            <w:rPr>
              <w:rFonts w:asciiTheme="minorHAnsi" w:eastAsiaTheme="minorEastAsia" w:hAnsiTheme="minorHAnsi" w:cstheme="minorBidi"/>
              <w:noProof/>
              <w:lang w:eastAsia="fr-FR"/>
            </w:rPr>
          </w:pPr>
          <w:hyperlink w:anchor="_Toc220488490" w:history="1">
            <w:r w:rsidR="00DF6F51" w:rsidRPr="005820CE">
              <w:rPr>
                <w:rStyle w:val="Lienhypertexte"/>
                <w:noProof/>
              </w:rPr>
              <w:t>13.2.2</w:t>
            </w:r>
            <w:r w:rsidR="00DF6F51">
              <w:rPr>
                <w:rFonts w:asciiTheme="minorHAnsi" w:eastAsiaTheme="minorEastAsia" w:hAnsiTheme="minorHAnsi" w:cstheme="minorBidi"/>
                <w:noProof/>
                <w:lang w:eastAsia="fr-FR"/>
              </w:rPr>
              <w:tab/>
            </w:r>
            <w:r w:rsidR="00DF6F51" w:rsidRPr="005820CE">
              <w:rPr>
                <w:rStyle w:val="Lienhypertexte"/>
                <w:noProof/>
              </w:rPr>
              <w:t>Modalités de transmission des factures</w:t>
            </w:r>
            <w:r w:rsidR="00DF6F51">
              <w:rPr>
                <w:noProof/>
                <w:webHidden/>
              </w:rPr>
              <w:tab/>
            </w:r>
            <w:r w:rsidR="00DF6F51">
              <w:rPr>
                <w:noProof/>
                <w:webHidden/>
              </w:rPr>
              <w:fldChar w:fldCharType="begin"/>
            </w:r>
            <w:r w:rsidR="00DF6F51">
              <w:rPr>
                <w:noProof/>
                <w:webHidden/>
              </w:rPr>
              <w:instrText xml:space="preserve"> PAGEREF _Toc220488490 \h </w:instrText>
            </w:r>
            <w:r w:rsidR="00DF6F51">
              <w:rPr>
                <w:noProof/>
                <w:webHidden/>
              </w:rPr>
            </w:r>
            <w:r w:rsidR="00DF6F51">
              <w:rPr>
                <w:noProof/>
                <w:webHidden/>
              </w:rPr>
              <w:fldChar w:fldCharType="separate"/>
            </w:r>
            <w:r w:rsidR="00DF6F51">
              <w:rPr>
                <w:noProof/>
                <w:webHidden/>
              </w:rPr>
              <w:t>15</w:t>
            </w:r>
            <w:r w:rsidR="00DF6F51">
              <w:rPr>
                <w:noProof/>
                <w:webHidden/>
              </w:rPr>
              <w:fldChar w:fldCharType="end"/>
            </w:r>
          </w:hyperlink>
        </w:p>
        <w:p w14:paraId="1D90EC8C" w14:textId="4448E655" w:rsidR="00DF6F51" w:rsidRDefault="008E64AB">
          <w:pPr>
            <w:pStyle w:val="TM3"/>
            <w:tabs>
              <w:tab w:val="left" w:pos="1200"/>
              <w:tab w:val="right" w:leader="dot" w:pos="9060"/>
            </w:tabs>
            <w:rPr>
              <w:rFonts w:asciiTheme="minorHAnsi" w:eastAsiaTheme="minorEastAsia" w:hAnsiTheme="minorHAnsi" w:cstheme="minorBidi"/>
              <w:noProof/>
              <w:lang w:eastAsia="fr-FR"/>
            </w:rPr>
          </w:pPr>
          <w:hyperlink w:anchor="_Toc220488491" w:history="1">
            <w:r w:rsidR="00DF6F51" w:rsidRPr="005820CE">
              <w:rPr>
                <w:rStyle w:val="Lienhypertexte"/>
                <w:noProof/>
              </w:rPr>
              <w:t>13.2.3</w:t>
            </w:r>
            <w:r w:rsidR="00DF6F51">
              <w:rPr>
                <w:rFonts w:asciiTheme="minorHAnsi" w:eastAsiaTheme="minorEastAsia" w:hAnsiTheme="minorHAnsi" w:cstheme="minorBidi"/>
                <w:noProof/>
                <w:lang w:eastAsia="fr-FR"/>
              </w:rPr>
              <w:tab/>
            </w:r>
            <w:r w:rsidR="00DF6F51" w:rsidRPr="005820CE">
              <w:rPr>
                <w:rStyle w:val="Lienhypertexte"/>
                <w:noProof/>
              </w:rPr>
              <w:t>Délai de paiement</w:t>
            </w:r>
            <w:r w:rsidR="00DF6F51">
              <w:rPr>
                <w:noProof/>
                <w:webHidden/>
              </w:rPr>
              <w:tab/>
            </w:r>
            <w:r w:rsidR="00DF6F51">
              <w:rPr>
                <w:noProof/>
                <w:webHidden/>
              </w:rPr>
              <w:fldChar w:fldCharType="begin"/>
            </w:r>
            <w:r w:rsidR="00DF6F51">
              <w:rPr>
                <w:noProof/>
                <w:webHidden/>
              </w:rPr>
              <w:instrText xml:space="preserve"> PAGEREF _Toc220488491 \h </w:instrText>
            </w:r>
            <w:r w:rsidR="00DF6F51">
              <w:rPr>
                <w:noProof/>
                <w:webHidden/>
              </w:rPr>
            </w:r>
            <w:r w:rsidR="00DF6F51">
              <w:rPr>
                <w:noProof/>
                <w:webHidden/>
              </w:rPr>
              <w:fldChar w:fldCharType="separate"/>
            </w:r>
            <w:r w:rsidR="00DF6F51">
              <w:rPr>
                <w:noProof/>
                <w:webHidden/>
              </w:rPr>
              <w:t>15</w:t>
            </w:r>
            <w:r w:rsidR="00DF6F51">
              <w:rPr>
                <w:noProof/>
                <w:webHidden/>
              </w:rPr>
              <w:fldChar w:fldCharType="end"/>
            </w:r>
          </w:hyperlink>
        </w:p>
        <w:p w14:paraId="5BCF6B62" w14:textId="7CDDFB6A" w:rsidR="00DF6F51" w:rsidRDefault="008E64AB">
          <w:pPr>
            <w:pStyle w:val="TM3"/>
            <w:tabs>
              <w:tab w:val="left" w:pos="1200"/>
              <w:tab w:val="right" w:leader="dot" w:pos="9060"/>
            </w:tabs>
            <w:rPr>
              <w:rFonts w:asciiTheme="minorHAnsi" w:eastAsiaTheme="minorEastAsia" w:hAnsiTheme="minorHAnsi" w:cstheme="minorBidi"/>
              <w:noProof/>
              <w:lang w:eastAsia="fr-FR"/>
            </w:rPr>
          </w:pPr>
          <w:hyperlink w:anchor="_Toc220488492" w:history="1">
            <w:r w:rsidR="00DF6F51" w:rsidRPr="005820CE">
              <w:rPr>
                <w:rStyle w:val="Lienhypertexte"/>
                <w:noProof/>
              </w:rPr>
              <w:t>13.2.4</w:t>
            </w:r>
            <w:r w:rsidR="00DF6F51">
              <w:rPr>
                <w:rFonts w:asciiTheme="minorHAnsi" w:eastAsiaTheme="minorEastAsia" w:hAnsiTheme="minorHAnsi" w:cstheme="minorBidi"/>
                <w:noProof/>
                <w:lang w:eastAsia="fr-FR"/>
              </w:rPr>
              <w:tab/>
            </w:r>
            <w:r w:rsidR="00DF6F51" w:rsidRPr="005820CE">
              <w:rPr>
                <w:rStyle w:val="Lienhypertexte"/>
                <w:noProof/>
              </w:rPr>
              <w:t>Coordonnées bancaires du titulaire – RIB</w:t>
            </w:r>
            <w:r w:rsidR="00DF6F51">
              <w:rPr>
                <w:noProof/>
                <w:webHidden/>
              </w:rPr>
              <w:tab/>
            </w:r>
            <w:r w:rsidR="00DF6F51">
              <w:rPr>
                <w:noProof/>
                <w:webHidden/>
              </w:rPr>
              <w:fldChar w:fldCharType="begin"/>
            </w:r>
            <w:r w:rsidR="00DF6F51">
              <w:rPr>
                <w:noProof/>
                <w:webHidden/>
              </w:rPr>
              <w:instrText xml:space="preserve"> PAGEREF _Toc220488492 \h </w:instrText>
            </w:r>
            <w:r w:rsidR="00DF6F51">
              <w:rPr>
                <w:noProof/>
                <w:webHidden/>
              </w:rPr>
            </w:r>
            <w:r w:rsidR="00DF6F51">
              <w:rPr>
                <w:noProof/>
                <w:webHidden/>
              </w:rPr>
              <w:fldChar w:fldCharType="separate"/>
            </w:r>
            <w:r w:rsidR="00DF6F51">
              <w:rPr>
                <w:noProof/>
                <w:webHidden/>
              </w:rPr>
              <w:t>15</w:t>
            </w:r>
            <w:r w:rsidR="00DF6F51">
              <w:rPr>
                <w:noProof/>
                <w:webHidden/>
              </w:rPr>
              <w:fldChar w:fldCharType="end"/>
            </w:r>
          </w:hyperlink>
        </w:p>
        <w:p w14:paraId="3F57751B" w14:textId="716167E2" w:rsidR="00DF6F51" w:rsidRDefault="008E64AB">
          <w:pPr>
            <w:pStyle w:val="TM3"/>
            <w:tabs>
              <w:tab w:val="left" w:pos="1200"/>
              <w:tab w:val="right" w:leader="dot" w:pos="9060"/>
            </w:tabs>
            <w:rPr>
              <w:rFonts w:asciiTheme="minorHAnsi" w:eastAsiaTheme="minorEastAsia" w:hAnsiTheme="minorHAnsi" w:cstheme="minorBidi"/>
              <w:noProof/>
              <w:lang w:eastAsia="fr-FR"/>
            </w:rPr>
          </w:pPr>
          <w:hyperlink w:anchor="_Toc220488493" w:history="1">
            <w:r w:rsidR="00DF6F51" w:rsidRPr="005820CE">
              <w:rPr>
                <w:rStyle w:val="Lienhypertexte"/>
                <w:noProof/>
              </w:rPr>
              <w:t>13.2.5</w:t>
            </w:r>
            <w:r w:rsidR="00DF6F51">
              <w:rPr>
                <w:rFonts w:asciiTheme="minorHAnsi" w:eastAsiaTheme="minorEastAsia" w:hAnsiTheme="minorHAnsi" w:cstheme="minorBidi"/>
                <w:noProof/>
                <w:lang w:eastAsia="fr-FR"/>
              </w:rPr>
              <w:tab/>
            </w:r>
            <w:r w:rsidR="00DF6F51" w:rsidRPr="005820CE">
              <w:rPr>
                <w:rStyle w:val="Lienhypertexte"/>
                <w:noProof/>
              </w:rPr>
              <w:t>Périodicité des paiements</w:t>
            </w:r>
            <w:r w:rsidR="00DF6F51">
              <w:rPr>
                <w:noProof/>
                <w:webHidden/>
              </w:rPr>
              <w:tab/>
            </w:r>
            <w:r w:rsidR="00DF6F51">
              <w:rPr>
                <w:noProof/>
                <w:webHidden/>
              </w:rPr>
              <w:fldChar w:fldCharType="begin"/>
            </w:r>
            <w:r w:rsidR="00DF6F51">
              <w:rPr>
                <w:noProof/>
                <w:webHidden/>
              </w:rPr>
              <w:instrText xml:space="preserve"> PAGEREF _Toc220488493 \h </w:instrText>
            </w:r>
            <w:r w:rsidR="00DF6F51">
              <w:rPr>
                <w:noProof/>
                <w:webHidden/>
              </w:rPr>
            </w:r>
            <w:r w:rsidR="00DF6F51">
              <w:rPr>
                <w:noProof/>
                <w:webHidden/>
              </w:rPr>
              <w:fldChar w:fldCharType="separate"/>
            </w:r>
            <w:r w:rsidR="00DF6F51">
              <w:rPr>
                <w:noProof/>
                <w:webHidden/>
              </w:rPr>
              <w:t>17</w:t>
            </w:r>
            <w:r w:rsidR="00DF6F51">
              <w:rPr>
                <w:noProof/>
                <w:webHidden/>
              </w:rPr>
              <w:fldChar w:fldCharType="end"/>
            </w:r>
          </w:hyperlink>
        </w:p>
        <w:p w14:paraId="193452DF" w14:textId="7DD5261C" w:rsidR="00DF6F51" w:rsidRDefault="008E64AB">
          <w:pPr>
            <w:pStyle w:val="TM3"/>
            <w:tabs>
              <w:tab w:val="left" w:pos="1200"/>
              <w:tab w:val="right" w:leader="dot" w:pos="9060"/>
            </w:tabs>
            <w:rPr>
              <w:rFonts w:asciiTheme="minorHAnsi" w:eastAsiaTheme="minorEastAsia" w:hAnsiTheme="minorHAnsi" w:cstheme="minorBidi"/>
              <w:noProof/>
              <w:lang w:eastAsia="fr-FR"/>
            </w:rPr>
          </w:pPr>
          <w:hyperlink w:anchor="_Toc220488494" w:history="1">
            <w:r w:rsidR="00DF6F51" w:rsidRPr="005820CE">
              <w:rPr>
                <w:rStyle w:val="Lienhypertexte"/>
                <w:noProof/>
              </w:rPr>
              <w:t>13.2.6</w:t>
            </w:r>
            <w:r w:rsidR="00DF6F51">
              <w:rPr>
                <w:rFonts w:asciiTheme="minorHAnsi" w:eastAsiaTheme="minorEastAsia" w:hAnsiTheme="minorHAnsi" w:cstheme="minorBidi"/>
                <w:noProof/>
                <w:lang w:eastAsia="fr-FR"/>
              </w:rPr>
              <w:tab/>
            </w:r>
            <w:r w:rsidR="00DF6F51" w:rsidRPr="005820CE">
              <w:rPr>
                <w:rStyle w:val="Lienhypertexte"/>
                <w:noProof/>
              </w:rPr>
              <w:t>Respect de la périodicité des paiements</w:t>
            </w:r>
            <w:r w:rsidR="00DF6F51">
              <w:rPr>
                <w:noProof/>
                <w:webHidden/>
              </w:rPr>
              <w:tab/>
            </w:r>
            <w:r w:rsidR="00DF6F51">
              <w:rPr>
                <w:noProof/>
                <w:webHidden/>
              </w:rPr>
              <w:fldChar w:fldCharType="begin"/>
            </w:r>
            <w:r w:rsidR="00DF6F51">
              <w:rPr>
                <w:noProof/>
                <w:webHidden/>
              </w:rPr>
              <w:instrText xml:space="preserve"> PAGEREF _Toc220488494 \h </w:instrText>
            </w:r>
            <w:r w:rsidR="00DF6F51">
              <w:rPr>
                <w:noProof/>
                <w:webHidden/>
              </w:rPr>
            </w:r>
            <w:r w:rsidR="00DF6F51">
              <w:rPr>
                <w:noProof/>
                <w:webHidden/>
              </w:rPr>
              <w:fldChar w:fldCharType="separate"/>
            </w:r>
            <w:r w:rsidR="00DF6F51">
              <w:rPr>
                <w:noProof/>
                <w:webHidden/>
              </w:rPr>
              <w:t>17</w:t>
            </w:r>
            <w:r w:rsidR="00DF6F51">
              <w:rPr>
                <w:noProof/>
                <w:webHidden/>
              </w:rPr>
              <w:fldChar w:fldCharType="end"/>
            </w:r>
          </w:hyperlink>
        </w:p>
        <w:p w14:paraId="075BE21F" w14:textId="7DD3B961" w:rsidR="00DF6F51" w:rsidRDefault="008E64AB">
          <w:pPr>
            <w:pStyle w:val="TM3"/>
            <w:tabs>
              <w:tab w:val="left" w:pos="1200"/>
              <w:tab w:val="right" w:leader="dot" w:pos="9060"/>
            </w:tabs>
            <w:rPr>
              <w:rFonts w:asciiTheme="minorHAnsi" w:eastAsiaTheme="minorEastAsia" w:hAnsiTheme="minorHAnsi" w:cstheme="minorBidi"/>
              <w:noProof/>
              <w:lang w:eastAsia="fr-FR"/>
            </w:rPr>
          </w:pPr>
          <w:hyperlink w:anchor="_Toc220488495" w:history="1">
            <w:r w:rsidR="00DF6F51" w:rsidRPr="005820CE">
              <w:rPr>
                <w:rStyle w:val="Lienhypertexte"/>
                <w:noProof/>
              </w:rPr>
              <w:t>13.2.7</w:t>
            </w:r>
            <w:r w:rsidR="00DF6F51">
              <w:rPr>
                <w:rFonts w:asciiTheme="minorHAnsi" w:eastAsiaTheme="minorEastAsia" w:hAnsiTheme="minorHAnsi" w:cstheme="minorBidi"/>
                <w:noProof/>
                <w:lang w:eastAsia="fr-FR"/>
              </w:rPr>
              <w:tab/>
            </w:r>
            <w:r w:rsidR="00DF6F51" w:rsidRPr="005820CE">
              <w:rPr>
                <w:rStyle w:val="Lienhypertexte"/>
                <w:noProof/>
              </w:rPr>
              <w:t>Acceptation du montant de la facture</w:t>
            </w:r>
            <w:r w:rsidR="00DF6F51">
              <w:rPr>
                <w:noProof/>
                <w:webHidden/>
              </w:rPr>
              <w:tab/>
            </w:r>
            <w:r w:rsidR="00DF6F51">
              <w:rPr>
                <w:noProof/>
                <w:webHidden/>
              </w:rPr>
              <w:fldChar w:fldCharType="begin"/>
            </w:r>
            <w:r w:rsidR="00DF6F51">
              <w:rPr>
                <w:noProof/>
                <w:webHidden/>
              </w:rPr>
              <w:instrText xml:space="preserve"> PAGEREF _Toc220488495 \h </w:instrText>
            </w:r>
            <w:r w:rsidR="00DF6F51">
              <w:rPr>
                <w:noProof/>
                <w:webHidden/>
              </w:rPr>
            </w:r>
            <w:r w:rsidR="00DF6F51">
              <w:rPr>
                <w:noProof/>
                <w:webHidden/>
              </w:rPr>
              <w:fldChar w:fldCharType="separate"/>
            </w:r>
            <w:r w:rsidR="00DF6F51">
              <w:rPr>
                <w:noProof/>
                <w:webHidden/>
              </w:rPr>
              <w:t>17</w:t>
            </w:r>
            <w:r w:rsidR="00DF6F51">
              <w:rPr>
                <w:noProof/>
                <w:webHidden/>
              </w:rPr>
              <w:fldChar w:fldCharType="end"/>
            </w:r>
          </w:hyperlink>
        </w:p>
        <w:p w14:paraId="6AFE8013" w14:textId="70869B65" w:rsidR="00DF6F51" w:rsidRDefault="008E64AB">
          <w:pPr>
            <w:pStyle w:val="TM3"/>
            <w:tabs>
              <w:tab w:val="left" w:pos="1200"/>
              <w:tab w:val="right" w:leader="dot" w:pos="9060"/>
            </w:tabs>
            <w:rPr>
              <w:rFonts w:asciiTheme="minorHAnsi" w:eastAsiaTheme="minorEastAsia" w:hAnsiTheme="minorHAnsi" w:cstheme="minorBidi"/>
              <w:noProof/>
              <w:lang w:eastAsia="fr-FR"/>
            </w:rPr>
          </w:pPr>
          <w:hyperlink w:anchor="_Toc220488496" w:history="1">
            <w:r w:rsidR="00DF6F51" w:rsidRPr="005820CE">
              <w:rPr>
                <w:rStyle w:val="Lienhypertexte"/>
                <w:noProof/>
              </w:rPr>
              <w:t>13.2.8</w:t>
            </w:r>
            <w:r w:rsidR="00DF6F51">
              <w:rPr>
                <w:rFonts w:asciiTheme="minorHAnsi" w:eastAsiaTheme="minorEastAsia" w:hAnsiTheme="minorHAnsi" w:cstheme="minorBidi"/>
                <w:noProof/>
                <w:lang w:eastAsia="fr-FR"/>
              </w:rPr>
              <w:tab/>
            </w:r>
            <w:r w:rsidR="00DF6F51" w:rsidRPr="005820CE">
              <w:rPr>
                <w:rStyle w:val="Lienhypertexte"/>
                <w:noProof/>
              </w:rPr>
              <w:t>Comptable assignataire - Cession de créances</w:t>
            </w:r>
            <w:r w:rsidR="00DF6F51">
              <w:rPr>
                <w:noProof/>
                <w:webHidden/>
              </w:rPr>
              <w:tab/>
            </w:r>
            <w:r w:rsidR="00DF6F51">
              <w:rPr>
                <w:noProof/>
                <w:webHidden/>
              </w:rPr>
              <w:fldChar w:fldCharType="begin"/>
            </w:r>
            <w:r w:rsidR="00DF6F51">
              <w:rPr>
                <w:noProof/>
                <w:webHidden/>
              </w:rPr>
              <w:instrText xml:space="preserve"> PAGEREF _Toc220488496 \h </w:instrText>
            </w:r>
            <w:r w:rsidR="00DF6F51">
              <w:rPr>
                <w:noProof/>
                <w:webHidden/>
              </w:rPr>
            </w:r>
            <w:r w:rsidR="00DF6F51">
              <w:rPr>
                <w:noProof/>
                <w:webHidden/>
              </w:rPr>
              <w:fldChar w:fldCharType="separate"/>
            </w:r>
            <w:r w:rsidR="00DF6F51">
              <w:rPr>
                <w:noProof/>
                <w:webHidden/>
              </w:rPr>
              <w:t>17</w:t>
            </w:r>
            <w:r w:rsidR="00DF6F51">
              <w:rPr>
                <w:noProof/>
                <w:webHidden/>
              </w:rPr>
              <w:fldChar w:fldCharType="end"/>
            </w:r>
          </w:hyperlink>
        </w:p>
        <w:p w14:paraId="40843750" w14:textId="421E2F83" w:rsidR="00DF6F51" w:rsidRDefault="008E64AB">
          <w:pPr>
            <w:pStyle w:val="TM1"/>
            <w:tabs>
              <w:tab w:val="left" w:pos="1400"/>
              <w:tab w:val="right" w:leader="dot" w:pos="9060"/>
            </w:tabs>
            <w:rPr>
              <w:rFonts w:asciiTheme="minorHAnsi" w:eastAsiaTheme="minorEastAsia" w:hAnsiTheme="minorHAnsi" w:cstheme="minorBidi"/>
              <w:noProof/>
              <w:lang w:eastAsia="fr-FR"/>
            </w:rPr>
          </w:pPr>
          <w:hyperlink w:anchor="_Toc220488497" w:history="1">
            <w:r w:rsidR="00DF6F51" w:rsidRPr="005820CE">
              <w:rPr>
                <w:rStyle w:val="Lienhypertexte"/>
                <w:noProof/>
              </w:rPr>
              <w:t>ARTICLE 14 -</w:t>
            </w:r>
            <w:r w:rsidR="00DF6F51">
              <w:rPr>
                <w:rFonts w:asciiTheme="minorHAnsi" w:eastAsiaTheme="minorEastAsia" w:hAnsiTheme="minorHAnsi" w:cstheme="minorBidi"/>
                <w:noProof/>
                <w:lang w:eastAsia="fr-FR"/>
              </w:rPr>
              <w:tab/>
            </w:r>
            <w:r w:rsidR="00DF6F51" w:rsidRPr="005820CE">
              <w:rPr>
                <w:rStyle w:val="Lienhypertexte"/>
                <w:noProof/>
              </w:rPr>
              <w:t>Conditions d’exécution</w:t>
            </w:r>
            <w:r w:rsidR="00DF6F51">
              <w:rPr>
                <w:noProof/>
                <w:webHidden/>
              </w:rPr>
              <w:tab/>
            </w:r>
            <w:r w:rsidR="00DF6F51">
              <w:rPr>
                <w:noProof/>
                <w:webHidden/>
              </w:rPr>
              <w:fldChar w:fldCharType="begin"/>
            </w:r>
            <w:r w:rsidR="00DF6F51">
              <w:rPr>
                <w:noProof/>
                <w:webHidden/>
              </w:rPr>
              <w:instrText xml:space="preserve"> PAGEREF _Toc220488497 \h </w:instrText>
            </w:r>
            <w:r w:rsidR="00DF6F51">
              <w:rPr>
                <w:noProof/>
                <w:webHidden/>
              </w:rPr>
            </w:r>
            <w:r w:rsidR="00DF6F51">
              <w:rPr>
                <w:noProof/>
                <w:webHidden/>
              </w:rPr>
              <w:fldChar w:fldCharType="separate"/>
            </w:r>
            <w:r w:rsidR="00DF6F51">
              <w:rPr>
                <w:noProof/>
                <w:webHidden/>
              </w:rPr>
              <w:t>18</w:t>
            </w:r>
            <w:r w:rsidR="00DF6F51">
              <w:rPr>
                <w:noProof/>
                <w:webHidden/>
              </w:rPr>
              <w:fldChar w:fldCharType="end"/>
            </w:r>
          </w:hyperlink>
        </w:p>
        <w:p w14:paraId="2B4ACCCF" w14:textId="7DE07A09"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498" w:history="1">
            <w:r w:rsidR="00DF6F51" w:rsidRPr="005820CE">
              <w:rPr>
                <w:rStyle w:val="Lienhypertexte"/>
                <w:noProof/>
                <w:lang w:val="x-none"/>
              </w:rPr>
              <w:t>14.1</w:t>
            </w:r>
            <w:r w:rsidR="00DF6F51">
              <w:rPr>
                <w:rFonts w:asciiTheme="minorHAnsi" w:eastAsiaTheme="minorEastAsia" w:hAnsiTheme="minorHAnsi" w:cstheme="minorBidi"/>
                <w:noProof/>
                <w:lang w:eastAsia="fr-FR"/>
              </w:rPr>
              <w:tab/>
            </w:r>
            <w:r w:rsidR="00DF6F51" w:rsidRPr="005820CE">
              <w:rPr>
                <w:rStyle w:val="Lienhypertexte"/>
                <w:noProof/>
              </w:rPr>
              <w:t>Obligation de résultat</w:t>
            </w:r>
            <w:r w:rsidR="00DF6F51">
              <w:rPr>
                <w:noProof/>
                <w:webHidden/>
              </w:rPr>
              <w:tab/>
            </w:r>
            <w:r w:rsidR="00DF6F51">
              <w:rPr>
                <w:noProof/>
                <w:webHidden/>
              </w:rPr>
              <w:fldChar w:fldCharType="begin"/>
            </w:r>
            <w:r w:rsidR="00DF6F51">
              <w:rPr>
                <w:noProof/>
                <w:webHidden/>
              </w:rPr>
              <w:instrText xml:space="preserve"> PAGEREF _Toc220488498 \h </w:instrText>
            </w:r>
            <w:r w:rsidR="00DF6F51">
              <w:rPr>
                <w:noProof/>
                <w:webHidden/>
              </w:rPr>
            </w:r>
            <w:r w:rsidR="00DF6F51">
              <w:rPr>
                <w:noProof/>
                <w:webHidden/>
              </w:rPr>
              <w:fldChar w:fldCharType="separate"/>
            </w:r>
            <w:r w:rsidR="00DF6F51">
              <w:rPr>
                <w:noProof/>
                <w:webHidden/>
              </w:rPr>
              <w:t>18</w:t>
            </w:r>
            <w:r w:rsidR="00DF6F51">
              <w:rPr>
                <w:noProof/>
                <w:webHidden/>
              </w:rPr>
              <w:fldChar w:fldCharType="end"/>
            </w:r>
          </w:hyperlink>
        </w:p>
        <w:p w14:paraId="6F9FE562" w14:textId="6C485716"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499" w:history="1">
            <w:r w:rsidR="00DF6F51" w:rsidRPr="005820CE">
              <w:rPr>
                <w:rStyle w:val="Lienhypertexte"/>
                <w:noProof/>
                <w:lang w:val="x-none"/>
              </w:rPr>
              <w:t>14.2</w:t>
            </w:r>
            <w:r w:rsidR="00DF6F51">
              <w:rPr>
                <w:rFonts w:asciiTheme="minorHAnsi" w:eastAsiaTheme="minorEastAsia" w:hAnsiTheme="minorHAnsi" w:cstheme="minorBidi"/>
                <w:noProof/>
                <w:lang w:eastAsia="fr-FR"/>
              </w:rPr>
              <w:tab/>
            </w:r>
            <w:r w:rsidR="00DF6F51" w:rsidRPr="005820CE">
              <w:rPr>
                <w:rStyle w:val="Lienhypertexte"/>
                <w:noProof/>
              </w:rPr>
              <w:t>Niveaux de Services</w:t>
            </w:r>
            <w:r w:rsidR="00DF6F51">
              <w:rPr>
                <w:noProof/>
                <w:webHidden/>
              </w:rPr>
              <w:tab/>
            </w:r>
            <w:r w:rsidR="00DF6F51">
              <w:rPr>
                <w:noProof/>
                <w:webHidden/>
              </w:rPr>
              <w:fldChar w:fldCharType="begin"/>
            </w:r>
            <w:r w:rsidR="00DF6F51">
              <w:rPr>
                <w:noProof/>
                <w:webHidden/>
              </w:rPr>
              <w:instrText xml:space="preserve"> PAGEREF _Toc220488499 \h </w:instrText>
            </w:r>
            <w:r w:rsidR="00DF6F51">
              <w:rPr>
                <w:noProof/>
                <w:webHidden/>
              </w:rPr>
            </w:r>
            <w:r w:rsidR="00DF6F51">
              <w:rPr>
                <w:noProof/>
                <w:webHidden/>
              </w:rPr>
              <w:fldChar w:fldCharType="separate"/>
            </w:r>
            <w:r w:rsidR="00DF6F51">
              <w:rPr>
                <w:noProof/>
                <w:webHidden/>
              </w:rPr>
              <w:t>18</w:t>
            </w:r>
            <w:r w:rsidR="00DF6F51">
              <w:rPr>
                <w:noProof/>
                <w:webHidden/>
              </w:rPr>
              <w:fldChar w:fldCharType="end"/>
            </w:r>
          </w:hyperlink>
        </w:p>
        <w:p w14:paraId="642FC5AE" w14:textId="180EB850" w:rsidR="00DF6F51" w:rsidRDefault="008E64AB">
          <w:pPr>
            <w:pStyle w:val="TM1"/>
            <w:tabs>
              <w:tab w:val="left" w:pos="1400"/>
              <w:tab w:val="right" w:leader="dot" w:pos="9060"/>
            </w:tabs>
            <w:rPr>
              <w:rFonts w:asciiTheme="minorHAnsi" w:eastAsiaTheme="minorEastAsia" w:hAnsiTheme="minorHAnsi" w:cstheme="minorBidi"/>
              <w:noProof/>
              <w:lang w:eastAsia="fr-FR"/>
            </w:rPr>
          </w:pPr>
          <w:hyperlink w:anchor="_Toc220488500" w:history="1">
            <w:r w:rsidR="00DF6F51" w:rsidRPr="005820CE">
              <w:rPr>
                <w:rStyle w:val="Lienhypertexte"/>
                <w:noProof/>
              </w:rPr>
              <w:t>ARTICLE 15 -</w:t>
            </w:r>
            <w:r w:rsidR="00DF6F51">
              <w:rPr>
                <w:rFonts w:asciiTheme="minorHAnsi" w:eastAsiaTheme="minorEastAsia" w:hAnsiTheme="minorHAnsi" w:cstheme="minorBidi"/>
                <w:noProof/>
                <w:lang w:eastAsia="fr-FR"/>
              </w:rPr>
              <w:tab/>
            </w:r>
            <w:r w:rsidR="00DF6F51" w:rsidRPr="005820CE">
              <w:rPr>
                <w:rStyle w:val="Lienhypertexte"/>
                <w:noProof/>
              </w:rPr>
              <w:t>Responsabilité sociétale des organisations</w:t>
            </w:r>
            <w:r w:rsidR="00DF6F51">
              <w:rPr>
                <w:noProof/>
                <w:webHidden/>
              </w:rPr>
              <w:tab/>
            </w:r>
            <w:r w:rsidR="00DF6F51">
              <w:rPr>
                <w:noProof/>
                <w:webHidden/>
              </w:rPr>
              <w:fldChar w:fldCharType="begin"/>
            </w:r>
            <w:r w:rsidR="00DF6F51">
              <w:rPr>
                <w:noProof/>
                <w:webHidden/>
              </w:rPr>
              <w:instrText xml:space="preserve"> PAGEREF _Toc220488500 \h </w:instrText>
            </w:r>
            <w:r w:rsidR="00DF6F51">
              <w:rPr>
                <w:noProof/>
                <w:webHidden/>
              </w:rPr>
            </w:r>
            <w:r w:rsidR="00DF6F51">
              <w:rPr>
                <w:noProof/>
                <w:webHidden/>
              </w:rPr>
              <w:fldChar w:fldCharType="separate"/>
            </w:r>
            <w:r w:rsidR="00DF6F51">
              <w:rPr>
                <w:noProof/>
                <w:webHidden/>
              </w:rPr>
              <w:t>18</w:t>
            </w:r>
            <w:r w:rsidR="00DF6F51">
              <w:rPr>
                <w:noProof/>
                <w:webHidden/>
              </w:rPr>
              <w:fldChar w:fldCharType="end"/>
            </w:r>
          </w:hyperlink>
        </w:p>
        <w:p w14:paraId="17BF7F67" w14:textId="35CAD872"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501" w:history="1">
            <w:r w:rsidR="00DF6F51" w:rsidRPr="005820CE">
              <w:rPr>
                <w:rStyle w:val="Lienhypertexte"/>
                <w:noProof/>
                <w:lang w:val="x-none"/>
              </w:rPr>
              <w:t>15.1</w:t>
            </w:r>
            <w:r w:rsidR="00DF6F51">
              <w:rPr>
                <w:rFonts w:asciiTheme="minorHAnsi" w:eastAsiaTheme="minorEastAsia" w:hAnsiTheme="minorHAnsi" w:cstheme="minorBidi"/>
                <w:noProof/>
                <w:lang w:eastAsia="fr-FR"/>
              </w:rPr>
              <w:tab/>
            </w:r>
            <w:r w:rsidR="00DF6F51" w:rsidRPr="005820CE">
              <w:rPr>
                <w:rStyle w:val="Lienhypertexte"/>
                <w:noProof/>
              </w:rPr>
              <w:t>GENERALITES</w:t>
            </w:r>
            <w:r w:rsidR="00DF6F51">
              <w:rPr>
                <w:noProof/>
                <w:webHidden/>
              </w:rPr>
              <w:tab/>
            </w:r>
            <w:r w:rsidR="00DF6F51">
              <w:rPr>
                <w:noProof/>
                <w:webHidden/>
              </w:rPr>
              <w:fldChar w:fldCharType="begin"/>
            </w:r>
            <w:r w:rsidR="00DF6F51">
              <w:rPr>
                <w:noProof/>
                <w:webHidden/>
              </w:rPr>
              <w:instrText xml:space="preserve"> PAGEREF _Toc220488501 \h </w:instrText>
            </w:r>
            <w:r w:rsidR="00DF6F51">
              <w:rPr>
                <w:noProof/>
                <w:webHidden/>
              </w:rPr>
            </w:r>
            <w:r w:rsidR="00DF6F51">
              <w:rPr>
                <w:noProof/>
                <w:webHidden/>
              </w:rPr>
              <w:fldChar w:fldCharType="separate"/>
            </w:r>
            <w:r w:rsidR="00DF6F51">
              <w:rPr>
                <w:noProof/>
                <w:webHidden/>
              </w:rPr>
              <w:t>18</w:t>
            </w:r>
            <w:r w:rsidR="00DF6F51">
              <w:rPr>
                <w:noProof/>
                <w:webHidden/>
              </w:rPr>
              <w:fldChar w:fldCharType="end"/>
            </w:r>
          </w:hyperlink>
        </w:p>
        <w:p w14:paraId="28874812" w14:textId="6EBE7041"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502" w:history="1">
            <w:r w:rsidR="00DF6F51" w:rsidRPr="005820CE">
              <w:rPr>
                <w:rStyle w:val="Lienhypertexte"/>
                <w:noProof/>
                <w:lang w:val="x-none"/>
              </w:rPr>
              <w:t>15.2</w:t>
            </w:r>
            <w:r w:rsidR="00DF6F51">
              <w:rPr>
                <w:rFonts w:asciiTheme="minorHAnsi" w:eastAsiaTheme="minorEastAsia" w:hAnsiTheme="minorHAnsi" w:cstheme="minorBidi"/>
                <w:noProof/>
                <w:lang w:eastAsia="fr-FR"/>
              </w:rPr>
              <w:tab/>
            </w:r>
            <w:r w:rsidR="00DF6F51" w:rsidRPr="005820CE">
              <w:rPr>
                <w:rStyle w:val="Lienhypertexte"/>
                <w:noProof/>
              </w:rPr>
              <w:t>OBLIGATIONS DU TITULAIRE</w:t>
            </w:r>
            <w:r w:rsidR="00DF6F51">
              <w:rPr>
                <w:noProof/>
                <w:webHidden/>
              </w:rPr>
              <w:tab/>
            </w:r>
            <w:r w:rsidR="00DF6F51">
              <w:rPr>
                <w:noProof/>
                <w:webHidden/>
              </w:rPr>
              <w:fldChar w:fldCharType="begin"/>
            </w:r>
            <w:r w:rsidR="00DF6F51">
              <w:rPr>
                <w:noProof/>
                <w:webHidden/>
              </w:rPr>
              <w:instrText xml:space="preserve"> PAGEREF _Toc220488502 \h </w:instrText>
            </w:r>
            <w:r w:rsidR="00DF6F51">
              <w:rPr>
                <w:noProof/>
                <w:webHidden/>
              </w:rPr>
            </w:r>
            <w:r w:rsidR="00DF6F51">
              <w:rPr>
                <w:noProof/>
                <w:webHidden/>
              </w:rPr>
              <w:fldChar w:fldCharType="separate"/>
            </w:r>
            <w:r w:rsidR="00DF6F51">
              <w:rPr>
                <w:noProof/>
                <w:webHidden/>
              </w:rPr>
              <w:t>19</w:t>
            </w:r>
            <w:r w:rsidR="00DF6F51">
              <w:rPr>
                <w:noProof/>
                <w:webHidden/>
              </w:rPr>
              <w:fldChar w:fldCharType="end"/>
            </w:r>
          </w:hyperlink>
        </w:p>
        <w:p w14:paraId="68E4901C" w14:textId="367CEE9E" w:rsidR="00DF6F51" w:rsidRDefault="008E64AB">
          <w:pPr>
            <w:pStyle w:val="TM3"/>
            <w:tabs>
              <w:tab w:val="left" w:pos="1200"/>
              <w:tab w:val="right" w:leader="dot" w:pos="9060"/>
            </w:tabs>
            <w:rPr>
              <w:rFonts w:asciiTheme="minorHAnsi" w:eastAsiaTheme="minorEastAsia" w:hAnsiTheme="minorHAnsi" w:cstheme="minorBidi"/>
              <w:noProof/>
              <w:lang w:eastAsia="fr-FR"/>
            </w:rPr>
          </w:pPr>
          <w:hyperlink w:anchor="_Toc220488503" w:history="1">
            <w:r w:rsidR="00DF6F51" w:rsidRPr="005820CE">
              <w:rPr>
                <w:rStyle w:val="Lienhypertexte"/>
                <w:noProof/>
              </w:rPr>
              <w:t>15.2.1</w:t>
            </w:r>
            <w:r w:rsidR="00DF6F51">
              <w:rPr>
                <w:rFonts w:asciiTheme="minorHAnsi" w:eastAsiaTheme="minorEastAsia" w:hAnsiTheme="minorHAnsi" w:cstheme="minorBidi"/>
                <w:noProof/>
                <w:lang w:eastAsia="fr-FR"/>
              </w:rPr>
              <w:tab/>
            </w:r>
            <w:r w:rsidR="00DF6F51" w:rsidRPr="005820CE">
              <w:rPr>
                <w:rStyle w:val="Lienhypertexte"/>
                <w:noProof/>
              </w:rPr>
              <w:t>Éco-conception et choix des équipements</w:t>
            </w:r>
            <w:r w:rsidR="00DF6F51">
              <w:rPr>
                <w:noProof/>
                <w:webHidden/>
              </w:rPr>
              <w:tab/>
            </w:r>
            <w:r w:rsidR="00DF6F51">
              <w:rPr>
                <w:noProof/>
                <w:webHidden/>
              </w:rPr>
              <w:fldChar w:fldCharType="begin"/>
            </w:r>
            <w:r w:rsidR="00DF6F51">
              <w:rPr>
                <w:noProof/>
                <w:webHidden/>
              </w:rPr>
              <w:instrText xml:space="preserve"> PAGEREF _Toc220488503 \h </w:instrText>
            </w:r>
            <w:r w:rsidR="00DF6F51">
              <w:rPr>
                <w:noProof/>
                <w:webHidden/>
              </w:rPr>
            </w:r>
            <w:r w:rsidR="00DF6F51">
              <w:rPr>
                <w:noProof/>
                <w:webHidden/>
              </w:rPr>
              <w:fldChar w:fldCharType="separate"/>
            </w:r>
            <w:r w:rsidR="00DF6F51">
              <w:rPr>
                <w:noProof/>
                <w:webHidden/>
              </w:rPr>
              <w:t>19</w:t>
            </w:r>
            <w:r w:rsidR="00DF6F51">
              <w:rPr>
                <w:noProof/>
                <w:webHidden/>
              </w:rPr>
              <w:fldChar w:fldCharType="end"/>
            </w:r>
          </w:hyperlink>
        </w:p>
        <w:p w14:paraId="23797D82" w14:textId="62B967FE" w:rsidR="00DF6F51" w:rsidRDefault="008E64AB">
          <w:pPr>
            <w:pStyle w:val="TM3"/>
            <w:tabs>
              <w:tab w:val="left" w:pos="1200"/>
              <w:tab w:val="right" w:leader="dot" w:pos="9060"/>
            </w:tabs>
            <w:rPr>
              <w:rFonts w:asciiTheme="minorHAnsi" w:eastAsiaTheme="minorEastAsia" w:hAnsiTheme="minorHAnsi" w:cstheme="minorBidi"/>
              <w:noProof/>
              <w:lang w:eastAsia="fr-FR"/>
            </w:rPr>
          </w:pPr>
          <w:hyperlink w:anchor="_Toc220488504" w:history="1">
            <w:r w:rsidR="00DF6F51" w:rsidRPr="005820CE">
              <w:rPr>
                <w:rStyle w:val="Lienhypertexte"/>
                <w:noProof/>
              </w:rPr>
              <w:t>15.2.2</w:t>
            </w:r>
            <w:r w:rsidR="00DF6F51">
              <w:rPr>
                <w:rFonts w:asciiTheme="minorHAnsi" w:eastAsiaTheme="minorEastAsia" w:hAnsiTheme="minorHAnsi" w:cstheme="minorBidi"/>
                <w:noProof/>
                <w:lang w:eastAsia="fr-FR"/>
              </w:rPr>
              <w:tab/>
            </w:r>
            <w:r w:rsidR="00DF6F51" w:rsidRPr="005820CE">
              <w:rPr>
                <w:rStyle w:val="Lienhypertexte"/>
                <w:noProof/>
              </w:rPr>
              <w:t>Réemploi et réutilisation</w:t>
            </w:r>
            <w:r w:rsidR="00DF6F51">
              <w:rPr>
                <w:noProof/>
                <w:webHidden/>
              </w:rPr>
              <w:tab/>
            </w:r>
            <w:r w:rsidR="00DF6F51">
              <w:rPr>
                <w:noProof/>
                <w:webHidden/>
              </w:rPr>
              <w:fldChar w:fldCharType="begin"/>
            </w:r>
            <w:r w:rsidR="00DF6F51">
              <w:rPr>
                <w:noProof/>
                <w:webHidden/>
              </w:rPr>
              <w:instrText xml:space="preserve"> PAGEREF _Toc220488504 \h </w:instrText>
            </w:r>
            <w:r w:rsidR="00DF6F51">
              <w:rPr>
                <w:noProof/>
                <w:webHidden/>
              </w:rPr>
            </w:r>
            <w:r w:rsidR="00DF6F51">
              <w:rPr>
                <w:noProof/>
                <w:webHidden/>
              </w:rPr>
              <w:fldChar w:fldCharType="separate"/>
            </w:r>
            <w:r w:rsidR="00DF6F51">
              <w:rPr>
                <w:noProof/>
                <w:webHidden/>
              </w:rPr>
              <w:t>19</w:t>
            </w:r>
            <w:r w:rsidR="00DF6F51">
              <w:rPr>
                <w:noProof/>
                <w:webHidden/>
              </w:rPr>
              <w:fldChar w:fldCharType="end"/>
            </w:r>
          </w:hyperlink>
        </w:p>
        <w:p w14:paraId="06D096F5" w14:textId="619AB0A4" w:rsidR="00DF6F51" w:rsidRDefault="008E64AB">
          <w:pPr>
            <w:pStyle w:val="TM3"/>
            <w:tabs>
              <w:tab w:val="left" w:pos="1200"/>
              <w:tab w:val="right" w:leader="dot" w:pos="9060"/>
            </w:tabs>
            <w:rPr>
              <w:rFonts w:asciiTheme="minorHAnsi" w:eastAsiaTheme="minorEastAsia" w:hAnsiTheme="minorHAnsi" w:cstheme="minorBidi"/>
              <w:noProof/>
              <w:lang w:eastAsia="fr-FR"/>
            </w:rPr>
          </w:pPr>
          <w:hyperlink w:anchor="_Toc220488505" w:history="1">
            <w:r w:rsidR="00DF6F51" w:rsidRPr="005820CE">
              <w:rPr>
                <w:rStyle w:val="Lienhypertexte"/>
                <w:noProof/>
              </w:rPr>
              <w:t>15.2.3</w:t>
            </w:r>
            <w:r w:rsidR="00DF6F51">
              <w:rPr>
                <w:rFonts w:asciiTheme="minorHAnsi" w:eastAsiaTheme="minorEastAsia" w:hAnsiTheme="minorHAnsi" w:cstheme="minorBidi"/>
                <w:noProof/>
                <w:lang w:eastAsia="fr-FR"/>
              </w:rPr>
              <w:tab/>
            </w:r>
            <w:r w:rsidR="00DF6F51" w:rsidRPr="005820CE">
              <w:rPr>
                <w:rStyle w:val="Lienhypertexte"/>
                <w:noProof/>
              </w:rPr>
              <w:t>Gestion des déchets et recyclage</w:t>
            </w:r>
            <w:r w:rsidR="00DF6F51">
              <w:rPr>
                <w:noProof/>
                <w:webHidden/>
              </w:rPr>
              <w:tab/>
            </w:r>
            <w:r w:rsidR="00DF6F51">
              <w:rPr>
                <w:noProof/>
                <w:webHidden/>
              </w:rPr>
              <w:fldChar w:fldCharType="begin"/>
            </w:r>
            <w:r w:rsidR="00DF6F51">
              <w:rPr>
                <w:noProof/>
                <w:webHidden/>
              </w:rPr>
              <w:instrText xml:space="preserve"> PAGEREF _Toc220488505 \h </w:instrText>
            </w:r>
            <w:r w:rsidR="00DF6F51">
              <w:rPr>
                <w:noProof/>
                <w:webHidden/>
              </w:rPr>
            </w:r>
            <w:r w:rsidR="00DF6F51">
              <w:rPr>
                <w:noProof/>
                <w:webHidden/>
              </w:rPr>
              <w:fldChar w:fldCharType="separate"/>
            </w:r>
            <w:r w:rsidR="00DF6F51">
              <w:rPr>
                <w:noProof/>
                <w:webHidden/>
              </w:rPr>
              <w:t>19</w:t>
            </w:r>
            <w:r w:rsidR="00DF6F51">
              <w:rPr>
                <w:noProof/>
                <w:webHidden/>
              </w:rPr>
              <w:fldChar w:fldCharType="end"/>
            </w:r>
          </w:hyperlink>
        </w:p>
        <w:p w14:paraId="0B3BE75C" w14:textId="7BB4372D" w:rsidR="00DF6F51" w:rsidRDefault="008E64AB">
          <w:pPr>
            <w:pStyle w:val="TM3"/>
            <w:tabs>
              <w:tab w:val="left" w:pos="1200"/>
              <w:tab w:val="right" w:leader="dot" w:pos="9060"/>
            </w:tabs>
            <w:rPr>
              <w:rFonts w:asciiTheme="minorHAnsi" w:eastAsiaTheme="minorEastAsia" w:hAnsiTheme="minorHAnsi" w:cstheme="minorBidi"/>
              <w:noProof/>
              <w:lang w:eastAsia="fr-FR"/>
            </w:rPr>
          </w:pPr>
          <w:hyperlink w:anchor="_Toc220488506" w:history="1">
            <w:r w:rsidR="00DF6F51" w:rsidRPr="005820CE">
              <w:rPr>
                <w:rStyle w:val="Lienhypertexte"/>
                <w:noProof/>
              </w:rPr>
              <w:t>15.2.4</w:t>
            </w:r>
            <w:r w:rsidR="00DF6F51">
              <w:rPr>
                <w:rFonts w:asciiTheme="minorHAnsi" w:eastAsiaTheme="minorEastAsia" w:hAnsiTheme="minorHAnsi" w:cstheme="minorBidi"/>
                <w:noProof/>
                <w:lang w:eastAsia="fr-FR"/>
              </w:rPr>
              <w:tab/>
            </w:r>
            <w:r w:rsidR="00DF6F51" w:rsidRPr="005820CE">
              <w:rPr>
                <w:rStyle w:val="Lienhypertexte"/>
                <w:noProof/>
              </w:rPr>
              <w:t>Reporting et suivi environnemental</w:t>
            </w:r>
            <w:r w:rsidR="00DF6F51">
              <w:rPr>
                <w:noProof/>
                <w:webHidden/>
              </w:rPr>
              <w:tab/>
            </w:r>
            <w:r w:rsidR="00DF6F51">
              <w:rPr>
                <w:noProof/>
                <w:webHidden/>
              </w:rPr>
              <w:fldChar w:fldCharType="begin"/>
            </w:r>
            <w:r w:rsidR="00DF6F51">
              <w:rPr>
                <w:noProof/>
                <w:webHidden/>
              </w:rPr>
              <w:instrText xml:space="preserve"> PAGEREF _Toc220488506 \h </w:instrText>
            </w:r>
            <w:r w:rsidR="00DF6F51">
              <w:rPr>
                <w:noProof/>
                <w:webHidden/>
              </w:rPr>
            </w:r>
            <w:r w:rsidR="00DF6F51">
              <w:rPr>
                <w:noProof/>
                <w:webHidden/>
              </w:rPr>
              <w:fldChar w:fldCharType="separate"/>
            </w:r>
            <w:r w:rsidR="00DF6F51">
              <w:rPr>
                <w:noProof/>
                <w:webHidden/>
              </w:rPr>
              <w:t>19</w:t>
            </w:r>
            <w:r w:rsidR="00DF6F51">
              <w:rPr>
                <w:noProof/>
                <w:webHidden/>
              </w:rPr>
              <w:fldChar w:fldCharType="end"/>
            </w:r>
          </w:hyperlink>
        </w:p>
        <w:p w14:paraId="14276A4C" w14:textId="7E665654" w:rsidR="00DF6F51" w:rsidRDefault="008E64AB">
          <w:pPr>
            <w:pStyle w:val="TM3"/>
            <w:tabs>
              <w:tab w:val="left" w:pos="1200"/>
              <w:tab w:val="right" w:leader="dot" w:pos="9060"/>
            </w:tabs>
            <w:rPr>
              <w:rFonts w:asciiTheme="minorHAnsi" w:eastAsiaTheme="minorEastAsia" w:hAnsiTheme="minorHAnsi" w:cstheme="minorBidi"/>
              <w:noProof/>
              <w:lang w:eastAsia="fr-FR"/>
            </w:rPr>
          </w:pPr>
          <w:hyperlink w:anchor="_Toc220488507" w:history="1">
            <w:r w:rsidR="00DF6F51" w:rsidRPr="005820CE">
              <w:rPr>
                <w:rStyle w:val="Lienhypertexte"/>
                <w:noProof/>
              </w:rPr>
              <w:t>15.2.5</w:t>
            </w:r>
            <w:r w:rsidR="00DF6F51">
              <w:rPr>
                <w:rFonts w:asciiTheme="minorHAnsi" w:eastAsiaTheme="minorEastAsia" w:hAnsiTheme="minorHAnsi" w:cstheme="minorBidi"/>
                <w:noProof/>
                <w:lang w:eastAsia="fr-FR"/>
              </w:rPr>
              <w:tab/>
            </w:r>
            <w:r w:rsidR="00DF6F51" w:rsidRPr="005820CE">
              <w:rPr>
                <w:rStyle w:val="Lienhypertexte"/>
                <w:noProof/>
              </w:rPr>
              <w:t>Sanctions et contrôles</w:t>
            </w:r>
            <w:r w:rsidR="00DF6F51">
              <w:rPr>
                <w:noProof/>
                <w:webHidden/>
              </w:rPr>
              <w:tab/>
            </w:r>
            <w:r w:rsidR="00DF6F51">
              <w:rPr>
                <w:noProof/>
                <w:webHidden/>
              </w:rPr>
              <w:fldChar w:fldCharType="begin"/>
            </w:r>
            <w:r w:rsidR="00DF6F51">
              <w:rPr>
                <w:noProof/>
                <w:webHidden/>
              </w:rPr>
              <w:instrText xml:space="preserve"> PAGEREF _Toc220488507 \h </w:instrText>
            </w:r>
            <w:r w:rsidR="00DF6F51">
              <w:rPr>
                <w:noProof/>
                <w:webHidden/>
              </w:rPr>
            </w:r>
            <w:r w:rsidR="00DF6F51">
              <w:rPr>
                <w:noProof/>
                <w:webHidden/>
              </w:rPr>
              <w:fldChar w:fldCharType="separate"/>
            </w:r>
            <w:r w:rsidR="00DF6F51">
              <w:rPr>
                <w:noProof/>
                <w:webHidden/>
              </w:rPr>
              <w:t>20</w:t>
            </w:r>
            <w:r w:rsidR="00DF6F51">
              <w:rPr>
                <w:noProof/>
                <w:webHidden/>
              </w:rPr>
              <w:fldChar w:fldCharType="end"/>
            </w:r>
          </w:hyperlink>
        </w:p>
        <w:p w14:paraId="4725B017" w14:textId="2B2FF7E1" w:rsidR="00DF6F51" w:rsidRDefault="008E64AB">
          <w:pPr>
            <w:pStyle w:val="TM3"/>
            <w:tabs>
              <w:tab w:val="left" w:pos="1200"/>
              <w:tab w:val="right" w:leader="dot" w:pos="9060"/>
            </w:tabs>
            <w:rPr>
              <w:rFonts w:asciiTheme="minorHAnsi" w:eastAsiaTheme="minorEastAsia" w:hAnsiTheme="minorHAnsi" w:cstheme="minorBidi"/>
              <w:noProof/>
              <w:lang w:eastAsia="fr-FR"/>
            </w:rPr>
          </w:pPr>
          <w:hyperlink w:anchor="_Toc220488508" w:history="1">
            <w:r w:rsidR="00DF6F51" w:rsidRPr="005820CE">
              <w:rPr>
                <w:rStyle w:val="Lienhypertexte"/>
                <w:noProof/>
              </w:rPr>
              <w:t>15.2.6</w:t>
            </w:r>
            <w:r w:rsidR="00DF6F51">
              <w:rPr>
                <w:rFonts w:asciiTheme="minorHAnsi" w:eastAsiaTheme="minorEastAsia" w:hAnsiTheme="minorHAnsi" w:cstheme="minorBidi"/>
                <w:noProof/>
                <w:lang w:eastAsia="fr-FR"/>
              </w:rPr>
              <w:tab/>
            </w:r>
            <w:r w:rsidR="00DF6F51" w:rsidRPr="005820CE">
              <w:rPr>
                <w:rStyle w:val="Lienhypertexte"/>
                <w:noProof/>
              </w:rPr>
              <w:t>Documents de référence</w:t>
            </w:r>
            <w:r w:rsidR="00DF6F51">
              <w:rPr>
                <w:noProof/>
                <w:webHidden/>
              </w:rPr>
              <w:tab/>
            </w:r>
            <w:r w:rsidR="00DF6F51">
              <w:rPr>
                <w:noProof/>
                <w:webHidden/>
              </w:rPr>
              <w:fldChar w:fldCharType="begin"/>
            </w:r>
            <w:r w:rsidR="00DF6F51">
              <w:rPr>
                <w:noProof/>
                <w:webHidden/>
              </w:rPr>
              <w:instrText xml:space="preserve"> PAGEREF _Toc220488508 \h </w:instrText>
            </w:r>
            <w:r w:rsidR="00DF6F51">
              <w:rPr>
                <w:noProof/>
                <w:webHidden/>
              </w:rPr>
            </w:r>
            <w:r w:rsidR="00DF6F51">
              <w:rPr>
                <w:noProof/>
                <w:webHidden/>
              </w:rPr>
              <w:fldChar w:fldCharType="separate"/>
            </w:r>
            <w:r w:rsidR="00DF6F51">
              <w:rPr>
                <w:noProof/>
                <w:webHidden/>
              </w:rPr>
              <w:t>20</w:t>
            </w:r>
            <w:r w:rsidR="00DF6F51">
              <w:rPr>
                <w:noProof/>
                <w:webHidden/>
              </w:rPr>
              <w:fldChar w:fldCharType="end"/>
            </w:r>
          </w:hyperlink>
        </w:p>
        <w:p w14:paraId="0BE12AF7" w14:textId="55552B34" w:rsidR="00DF6F51" w:rsidRDefault="008E64AB">
          <w:pPr>
            <w:pStyle w:val="TM1"/>
            <w:tabs>
              <w:tab w:val="left" w:pos="1400"/>
              <w:tab w:val="right" w:leader="dot" w:pos="9060"/>
            </w:tabs>
            <w:rPr>
              <w:rFonts w:asciiTheme="minorHAnsi" w:eastAsiaTheme="minorEastAsia" w:hAnsiTheme="minorHAnsi" w:cstheme="minorBidi"/>
              <w:noProof/>
              <w:lang w:eastAsia="fr-FR"/>
            </w:rPr>
          </w:pPr>
          <w:hyperlink w:anchor="_Toc220488509" w:history="1">
            <w:r w:rsidR="00DF6F51" w:rsidRPr="005820CE">
              <w:rPr>
                <w:rStyle w:val="Lienhypertexte"/>
                <w:noProof/>
              </w:rPr>
              <w:t>ARTICLE 16 -</w:t>
            </w:r>
            <w:r w:rsidR="00DF6F51">
              <w:rPr>
                <w:rFonts w:asciiTheme="minorHAnsi" w:eastAsiaTheme="minorEastAsia" w:hAnsiTheme="minorHAnsi" w:cstheme="minorBidi"/>
                <w:noProof/>
                <w:lang w:eastAsia="fr-FR"/>
              </w:rPr>
              <w:tab/>
            </w:r>
            <w:r w:rsidR="00DF6F51" w:rsidRPr="005820CE">
              <w:rPr>
                <w:rStyle w:val="Lienhypertexte"/>
                <w:noProof/>
              </w:rPr>
              <w:t>Confidentialité</w:t>
            </w:r>
            <w:r w:rsidR="00DF6F51">
              <w:rPr>
                <w:noProof/>
                <w:webHidden/>
              </w:rPr>
              <w:tab/>
            </w:r>
            <w:r w:rsidR="00DF6F51">
              <w:rPr>
                <w:noProof/>
                <w:webHidden/>
              </w:rPr>
              <w:fldChar w:fldCharType="begin"/>
            </w:r>
            <w:r w:rsidR="00DF6F51">
              <w:rPr>
                <w:noProof/>
                <w:webHidden/>
              </w:rPr>
              <w:instrText xml:space="preserve"> PAGEREF _Toc220488509 \h </w:instrText>
            </w:r>
            <w:r w:rsidR="00DF6F51">
              <w:rPr>
                <w:noProof/>
                <w:webHidden/>
              </w:rPr>
            </w:r>
            <w:r w:rsidR="00DF6F51">
              <w:rPr>
                <w:noProof/>
                <w:webHidden/>
              </w:rPr>
              <w:fldChar w:fldCharType="separate"/>
            </w:r>
            <w:r w:rsidR="00DF6F51">
              <w:rPr>
                <w:noProof/>
                <w:webHidden/>
              </w:rPr>
              <w:t>20</w:t>
            </w:r>
            <w:r w:rsidR="00DF6F51">
              <w:rPr>
                <w:noProof/>
                <w:webHidden/>
              </w:rPr>
              <w:fldChar w:fldCharType="end"/>
            </w:r>
          </w:hyperlink>
        </w:p>
        <w:p w14:paraId="5839F994" w14:textId="5B59C82E" w:rsidR="00DF6F51" w:rsidRDefault="008E64AB">
          <w:pPr>
            <w:pStyle w:val="TM1"/>
            <w:tabs>
              <w:tab w:val="left" w:pos="1400"/>
              <w:tab w:val="right" w:leader="dot" w:pos="9060"/>
            </w:tabs>
            <w:rPr>
              <w:rFonts w:asciiTheme="minorHAnsi" w:eastAsiaTheme="minorEastAsia" w:hAnsiTheme="minorHAnsi" w:cstheme="minorBidi"/>
              <w:noProof/>
              <w:lang w:eastAsia="fr-FR"/>
            </w:rPr>
          </w:pPr>
          <w:hyperlink w:anchor="_Toc220488510" w:history="1">
            <w:r w:rsidR="00DF6F51" w:rsidRPr="005820CE">
              <w:rPr>
                <w:rStyle w:val="Lienhypertexte"/>
                <w:noProof/>
              </w:rPr>
              <w:t>ARTICLE 17 -</w:t>
            </w:r>
            <w:r w:rsidR="00DF6F51">
              <w:rPr>
                <w:rFonts w:asciiTheme="minorHAnsi" w:eastAsiaTheme="minorEastAsia" w:hAnsiTheme="minorHAnsi" w:cstheme="minorBidi"/>
                <w:noProof/>
                <w:lang w:eastAsia="fr-FR"/>
              </w:rPr>
              <w:tab/>
            </w:r>
            <w:r w:rsidR="00DF6F51" w:rsidRPr="005820CE">
              <w:rPr>
                <w:rStyle w:val="Lienhypertexte"/>
                <w:noProof/>
              </w:rPr>
              <w:t>RGPD</w:t>
            </w:r>
            <w:r w:rsidR="00DF6F51">
              <w:rPr>
                <w:noProof/>
                <w:webHidden/>
              </w:rPr>
              <w:tab/>
            </w:r>
            <w:r w:rsidR="00DF6F51">
              <w:rPr>
                <w:noProof/>
                <w:webHidden/>
              </w:rPr>
              <w:fldChar w:fldCharType="begin"/>
            </w:r>
            <w:r w:rsidR="00DF6F51">
              <w:rPr>
                <w:noProof/>
                <w:webHidden/>
              </w:rPr>
              <w:instrText xml:space="preserve"> PAGEREF _Toc220488510 \h </w:instrText>
            </w:r>
            <w:r w:rsidR="00DF6F51">
              <w:rPr>
                <w:noProof/>
                <w:webHidden/>
              </w:rPr>
            </w:r>
            <w:r w:rsidR="00DF6F51">
              <w:rPr>
                <w:noProof/>
                <w:webHidden/>
              </w:rPr>
              <w:fldChar w:fldCharType="separate"/>
            </w:r>
            <w:r w:rsidR="00DF6F51">
              <w:rPr>
                <w:noProof/>
                <w:webHidden/>
              </w:rPr>
              <w:t>20</w:t>
            </w:r>
            <w:r w:rsidR="00DF6F51">
              <w:rPr>
                <w:noProof/>
                <w:webHidden/>
              </w:rPr>
              <w:fldChar w:fldCharType="end"/>
            </w:r>
          </w:hyperlink>
        </w:p>
        <w:p w14:paraId="43289747" w14:textId="6E3BC2CF" w:rsidR="00DF6F51" w:rsidRDefault="008E64AB">
          <w:pPr>
            <w:pStyle w:val="TM1"/>
            <w:tabs>
              <w:tab w:val="left" w:pos="1400"/>
              <w:tab w:val="right" w:leader="dot" w:pos="9060"/>
            </w:tabs>
            <w:rPr>
              <w:rFonts w:asciiTheme="minorHAnsi" w:eastAsiaTheme="minorEastAsia" w:hAnsiTheme="minorHAnsi" w:cstheme="minorBidi"/>
              <w:noProof/>
              <w:lang w:eastAsia="fr-FR"/>
            </w:rPr>
          </w:pPr>
          <w:hyperlink w:anchor="_Toc220488511" w:history="1">
            <w:r w:rsidR="00DF6F51" w:rsidRPr="005820CE">
              <w:rPr>
                <w:rStyle w:val="Lienhypertexte"/>
                <w:noProof/>
              </w:rPr>
              <w:t>ARTICLE 18 -</w:t>
            </w:r>
            <w:r w:rsidR="00DF6F51">
              <w:rPr>
                <w:rFonts w:asciiTheme="minorHAnsi" w:eastAsiaTheme="minorEastAsia" w:hAnsiTheme="minorHAnsi" w:cstheme="minorBidi"/>
                <w:noProof/>
                <w:lang w:eastAsia="fr-FR"/>
              </w:rPr>
              <w:tab/>
            </w:r>
            <w:r w:rsidR="00DF6F51" w:rsidRPr="005820CE">
              <w:rPr>
                <w:rStyle w:val="Lienhypertexte"/>
                <w:noProof/>
              </w:rPr>
              <w:t>Clause de réexamen</w:t>
            </w:r>
            <w:r w:rsidR="00DF6F51">
              <w:rPr>
                <w:noProof/>
                <w:webHidden/>
              </w:rPr>
              <w:tab/>
            </w:r>
            <w:r w:rsidR="00DF6F51">
              <w:rPr>
                <w:noProof/>
                <w:webHidden/>
              </w:rPr>
              <w:fldChar w:fldCharType="begin"/>
            </w:r>
            <w:r w:rsidR="00DF6F51">
              <w:rPr>
                <w:noProof/>
                <w:webHidden/>
              </w:rPr>
              <w:instrText xml:space="preserve"> PAGEREF _Toc220488511 \h </w:instrText>
            </w:r>
            <w:r w:rsidR="00DF6F51">
              <w:rPr>
                <w:noProof/>
                <w:webHidden/>
              </w:rPr>
            </w:r>
            <w:r w:rsidR="00DF6F51">
              <w:rPr>
                <w:noProof/>
                <w:webHidden/>
              </w:rPr>
              <w:fldChar w:fldCharType="separate"/>
            </w:r>
            <w:r w:rsidR="00DF6F51">
              <w:rPr>
                <w:noProof/>
                <w:webHidden/>
              </w:rPr>
              <w:t>21</w:t>
            </w:r>
            <w:r w:rsidR="00DF6F51">
              <w:rPr>
                <w:noProof/>
                <w:webHidden/>
              </w:rPr>
              <w:fldChar w:fldCharType="end"/>
            </w:r>
          </w:hyperlink>
        </w:p>
        <w:p w14:paraId="074069F2" w14:textId="15F8BFEF"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512" w:history="1">
            <w:r w:rsidR="00DF6F51" w:rsidRPr="005820CE">
              <w:rPr>
                <w:rStyle w:val="Lienhypertexte"/>
                <w:noProof/>
                <w:lang w:val="x-none"/>
              </w:rPr>
              <w:t>18.1</w:t>
            </w:r>
            <w:r w:rsidR="00DF6F51">
              <w:rPr>
                <w:rFonts w:asciiTheme="minorHAnsi" w:eastAsiaTheme="minorEastAsia" w:hAnsiTheme="minorHAnsi" w:cstheme="minorBidi"/>
                <w:noProof/>
                <w:lang w:eastAsia="fr-FR"/>
              </w:rPr>
              <w:tab/>
            </w:r>
            <w:r w:rsidR="00DF6F51" w:rsidRPr="005820CE">
              <w:rPr>
                <w:rStyle w:val="Lienhypertexte"/>
                <w:noProof/>
              </w:rPr>
              <w:t>Réexamen des prestations existantes ou ajouts de prestations analogues aux prestations existantes</w:t>
            </w:r>
            <w:r w:rsidR="00DF6F51">
              <w:rPr>
                <w:noProof/>
                <w:webHidden/>
              </w:rPr>
              <w:tab/>
            </w:r>
            <w:r w:rsidR="00DF6F51">
              <w:rPr>
                <w:noProof/>
                <w:webHidden/>
              </w:rPr>
              <w:fldChar w:fldCharType="begin"/>
            </w:r>
            <w:r w:rsidR="00DF6F51">
              <w:rPr>
                <w:noProof/>
                <w:webHidden/>
              </w:rPr>
              <w:instrText xml:space="preserve"> PAGEREF _Toc220488512 \h </w:instrText>
            </w:r>
            <w:r w:rsidR="00DF6F51">
              <w:rPr>
                <w:noProof/>
                <w:webHidden/>
              </w:rPr>
            </w:r>
            <w:r w:rsidR="00DF6F51">
              <w:rPr>
                <w:noProof/>
                <w:webHidden/>
              </w:rPr>
              <w:fldChar w:fldCharType="separate"/>
            </w:r>
            <w:r w:rsidR="00DF6F51">
              <w:rPr>
                <w:noProof/>
                <w:webHidden/>
              </w:rPr>
              <w:t>21</w:t>
            </w:r>
            <w:r w:rsidR="00DF6F51">
              <w:rPr>
                <w:noProof/>
                <w:webHidden/>
              </w:rPr>
              <w:fldChar w:fldCharType="end"/>
            </w:r>
          </w:hyperlink>
        </w:p>
        <w:p w14:paraId="4D2D12A6" w14:textId="377D31E9"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513" w:history="1">
            <w:r w:rsidR="00DF6F51" w:rsidRPr="005820CE">
              <w:rPr>
                <w:rStyle w:val="Lienhypertexte"/>
                <w:noProof/>
                <w:lang w:val="x-none"/>
              </w:rPr>
              <w:t>18.2</w:t>
            </w:r>
            <w:r w:rsidR="00DF6F51">
              <w:rPr>
                <w:rFonts w:asciiTheme="minorHAnsi" w:eastAsiaTheme="minorEastAsia" w:hAnsiTheme="minorHAnsi" w:cstheme="minorBidi"/>
                <w:noProof/>
                <w:lang w:eastAsia="fr-FR"/>
              </w:rPr>
              <w:tab/>
            </w:r>
            <w:r w:rsidR="00DF6F51" w:rsidRPr="005820CE">
              <w:rPr>
                <w:rStyle w:val="Lienhypertexte"/>
                <w:noProof/>
              </w:rPr>
              <w:t>Modifications des délais</w:t>
            </w:r>
            <w:r w:rsidR="00DF6F51">
              <w:rPr>
                <w:noProof/>
                <w:webHidden/>
              </w:rPr>
              <w:tab/>
            </w:r>
            <w:r w:rsidR="00DF6F51">
              <w:rPr>
                <w:noProof/>
                <w:webHidden/>
              </w:rPr>
              <w:fldChar w:fldCharType="begin"/>
            </w:r>
            <w:r w:rsidR="00DF6F51">
              <w:rPr>
                <w:noProof/>
                <w:webHidden/>
              </w:rPr>
              <w:instrText xml:space="preserve"> PAGEREF _Toc220488513 \h </w:instrText>
            </w:r>
            <w:r w:rsidR="00DF6F51">
              <w:rPr>
                <w:noProof/>
                <w:webHidden/>
              </w:rPr>
            </w:r>
            <w:r w:rsidR="00DF6F51">
              <w:rPr>
                <w:noProof/>
                <w:webHidden/>
              </w:rPr>
              <w:fldChar w:fldCharType="separate"/>
            </w:r>
            <w:r w:rsidR="00DF6F51">
              <w:rPr>
                <w:noProof/>
                <w:webHidden/>
              </w:rPr>
              <w:t>21</w:t>
            </w:r>
            <w:r w:rsidR="00DF6F51">
              <w:rPr>
                <w:noProof/>
                <w:webHidden/>
              </w:rPr>
              <w:fldChar w:fldCharType="end"/>
            </w:r>
          </w:hyperlink>
        </w:p>
        <w:p w14:paraId="55314AD0" w14:textId="10A3F0F5" w:rsidR="00DF6F51" w:rsidRDefault="008E64AB">
          <w:pPr>
            <w:pStyle w:val="TM1"/>
            <w:tabs>
              <w:tab w:val="left" w:pos="1400"/>
              <w:tab w:val="right" w:leader="dot" w:pos="9060"/>
            </w:tabs>
            <w:rPr>
              <w:rFonts w:asciiTheme="minorHAnsi" w:eastAsiaTheme="minorEastAsia" w:hAnsiTheme="minorHAnsi" w:cstheme="minorBidi"/>
              <w:noProof/>
              <w:lang w:eastAsia="fr-FR"/>
            </w:rPr>
          </w:pPr>
          <w:hyperlink w:anchor="_Toc220488514" w:history="1">
            <w:r w:rsidR="00DF6F51" w:rsidRPr="005820CE">
              <w:rPr>
                <w:rStyle w:val="Lienhypertexte"/>
                <w:noProof/>
              </w:rPr>
              <w:t>ARTICLE 19 -</w:t>
            </w:r>
            <w:r w:rsidR="00DF6F51">
              <w:rPr>
                <w:rFonts w:asciiTheme="minorHAnsi" w:eastAsiaTheme="minorEastAsia" w:hAnsiTheme="minorHAnsi" w:cstheme="minorBidi"/>
                <w:noProof/>
                <w:lang w:eastAsia="fr-FR"/>
              </w:rPr>
              <w:tab/>
            </w:r>
            <w:r w:rsidR="00DF6F51" w:rsidRPr="005820CE">
              <w:rPr>
                <w:rStyle w:val="Lienhypertexte"/>
                <w:noProof/>
              </w:rPr>
              <w:t>Recours aux marchés sans publicité ni mise en concurrence préalables pour prestations similaires</w:t>
            </w:r>
            <w:r w:rsidR="00DF6F51">
              <w:rPr>
                <w:noProof/>
                <w:webHidden/>
              </w:rPr>
              <w:tab/>
            </w:r>
            <w:r w:rsidR="00DF6F51">
              <w:rPr>
                <w:noProof/>
                <w:webHidden/>
              </w:rPr>
              <w:fldChar w:fldCharType="begin"/>
            </w:r>
            <w:r w:rsidR="00DF6F51">
              <w:rPr>
                <w:noProof/>
                <w:webHidden/>
              </w:rPr>
              <w:instrText xml:space="preserve"> PAGEREF _Toc220488514 \h </w:instrText>
            </w:r>
            <w:r w:rsidR="00DF6F51">
              <w:rPr>
                <w:noProof/>
                <w:webHidden/>
              </w:rPr>
            </w:r>
            <w:r w:rsidR="00DF6F51">
              <w:rPr>
                <w:noProof/>
                <w:webHidden/>
              </w:rPr>
              <w:fldChar w:fldCharType="separate"/>
            </w:r>
            <w:r w:rsidR="00DF6F51">
              <w:rPr>
                <w:noProof/>
                <w:webHidden/>
              </w:rPr>
              <w:t>21</w:t>
            </w:r>
            <w:r w:rsidR="00DF6F51">
              <w:rPr>
                <w:noProof/>
                <w:webHidden/>
              </w:rPr>
              <w:fldChar w:fldCharType="end"/>
            </w:r>
          </w:hyperlink>
        </w:p>
        <w:p w14:paraId="5F0FE59A" w14:textId="2C34A20D" w:rsidR="00DF6F51" w:rsidRDefault="008E64AB">
          <w:pPr>
            <w:pStyle w:val="TM1"/>
            <w:tabs>
              <w:tab w:val="left" w:pos="1400"/>
              <w:tab w:val="right" w:leader="dot" w:pos="9060"/>
            </w:tabs>
            <w:rPr>
              <w:rFonts w:asciiTheme="minorHAnsi" w:eastAsiaTheme="minorEastAsia" w:hAnsiTheme="minorHAnsi" w:cstheme="minorBidi"/>
              <w:noProof/>
              <w:lang w:eastAsia="fr-FR"/>
            </w:rPr>
          </w:pPr>
          <w:hyperlink w:anchor="_Toc220488515" w:history="1">
            <w:r w:rsidR="00DF6F51" w:rsidRPr="005820CE">
              <w:rPr>
                <w:rStyle w:val="Lienhypertexte"/>
                <w:noProof/>
              </w:rPr>
              <w:t>ARTICLE 20 -</w:t>
            </w:r>
            <w:r w:rsidR="00DF6F51">
              <w:rPr>
                <w:rFonts w:asciiTheme="minorHAnsi" w:eastAsiaTheme="minorEastAsia" w:hAnsiTheme="minorHAnsi" w:cstheme="minorBidi"/>
                <w:noProof/>
                <w:lang w:eastAsia="fr-FR"/>
              </w:rPr>
              <w:tab/>
            </w:r>
            <w:r w:rsidR="00DF6F51" w:rsidRPr="005820CE">
              <w:rPr>
                <w:rStyle w:val="Lienhypertexte"/>
                <w:noProof/>
              </w:rPr>
              <w:t>Gestion et suivi du contrat</w:t>
            </w:r>
            <w:r w:rsidR="00DF6F51">
              <w:rPr>
                <w:noProof/>
                <w:webHidden/>
              </w:rPr>
              <w:tab/>
            </w:r>
            <w:r w:rsidR="00DF6F51">
              <w:rPr>
                <w:noProof/>
                <w:webHidden/>
              </w:rPr>
              <w:fldChar w:fldCharType="begin"/>
            </w:r>
            <w:r w:rsidR="00DF6F51">
              <w:rPr>
                <w:noProof/>
                <w:webHidden/>
              </w:rPr>
              <w:instrText xml:space="preserve"> PAGEREF _Toc220488515 \h </w:instrText>
            </w:r>
            <w:r w:rsidR="00DF6F51">
              <w:rPr>
                <w:noProof/>
                <w:webHidden/>
              </w:rPr>
            </w:r>
            <w:r w:rsidR="00DF6F51">
              <w:rPr>
                <w:noProof/>
                <w:webHidden/>
              </w:rPr>
              <w:fldChar w:fldCharType="separate"/>
            </w:r>
            <w:r w:rsidR="00DF6F51">
              <w:rPr>
                <w:noProof/>
                <w:webHidden/>
              </w:rPr>
              <w:t>22</w:t>
            </w:r>
            <w:r w:rsidR="00DF6F51">
              <w:rPr>
                <w:noProof/>
                <w:webHidden/>
              </w:rPr>
              <w:fldChar w:fldCharType="end"/>
            </w:r>
          </w:hyperlink>
        </w:p>
        <w:p w14:paraId="7FE82F31" w14:textId="38A7AB70"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516" w:history="1">
            <w:r w:rsidR="00DF6F51" w:rsidRPr="005820CE">
              <w:rPr>
                <w:rStyle w:val="Lienhypertexte"/>
                <w:noProof/>
                <w:lang w:val="x-none"/>
              </w:rPr>
              <w:t>20.1</w:t>
            </w:r>
            <w:r w:rsidR="00DF6F51">
              <w:rPr>
                <w:rFonts w:asciiTheme="minorHAnsi" w:eastAsiaTheme="minorEastAsia" w:hAnsiTheme="minorHAnsi" w:cstheme="minorBidi"/>
                <w:noProof/>
                <w:lang w:eastAsia="fr-FR"/>
              </w:rPr>
              <w:tab/>
            </w:r>
            <w:r w:rsidR="00DF6F51" w:rsidRPr="005820CE">
              <w:rPr>
                <w:rStyle w:val="Lienhypertexte"/>
                <w:noProof/>
              </w:rPr>
              <w:t>Interlocuteurs de l’marché</w:t>
            </w:r>
            <w:r w:rsidR="00DF6F51">
              <w:rPr>
                <w:noProof/>
                <w:webHidden/>
              </w:rPr>
              <w:tab/>
            </w:r>
            <w:r w:rsidR="00DF6F51">
              <w:rPr>
                <w:noProof/>
                <w:webHidden/>
              </w:rPr>
              <w:fldChar w:fldCharType="begin"/>
            </w:r>
            <w:r w:rsidR="00DF6F51">
              <w:rPr>
                <w:noProof/>
                <w:webHidden/>
              </w:rPr>
              <w:instrText xml:space="preserve"> PAGEREF _Toc220488516 \h </w:instrText>
            </w:r>
            <w:r w:rsidR="00DF6F51">
              <w:rPr>
                <w:noProof/>
                <w:webHidden/>
              </w:rPr>
            </w:r>
            <w:r w:rsidR="00DF6F51">
              <w:rPr>
                <w:noProof/>
                <w:webHidden/>
              </w:rPr>
              <w:fldChar w:fldCharType="separate"/>
            </w:r>
            <w:r w:rsidR="00DF6F51">
              <w:rPr>
                <w:noProof/>
                <w:webHidden/>
              </w:rPr>
              <w:t>22</w:t>
            </w:r>
            <w:r w:rsidR="00DF6F51">
              <w:rPr>
                <w:noProof/>
                <w:webHidden/>
              </w:rPr>
              <w:fldChar w:fldCharType="end"/>
            </w:r>
          </w:hyperlink>
        </w:p>
        <w:p w14:paraId="09675A5F" w14:textId="292127C7" w:rsidR="00DF6F51" w:rsidRDefault="008E64AB">
          <w:pPr>
            <w:pStyle w:val="TM3"/>
            <w:tabs>
              <w:tab w:val="left" w:pos="1200"/>
              <w:tab w:val="right" w:leader="dot" w:pos="9060"/>
            </w:tabs>
            <w:rPr>
              <w:rFonts w:asciiTheme="minorHAnsi" w:eastAsiaTheme="minorEastAsia" w:hAnsiTheme="minorHAnsi" w:cstheme="minorBidi"/>
              <w:noProof/>
              <w:lang w:eastAsia="fr-FR"/>
            </w:rPr>
          </w:pPr>
          <w:hyperlink w:anchor="_Toc220488517" w:history="1">
            <w:r w:rsidR="00DF6F51" w:rsidRPr="005820CE">
              <w:rPr>
                <w:rStyle w:val="Lienhypertexte"/>
                <w:noProof/>
              </w:rPr>
              <w:t>20.1.1</w:t>
            </w:r>
            <w:r w:rsidR="00DF6F51">
              <w:rPr>
                <w:rFonts w:asciiTheme="minorHAnsi" w:eastAsiaTheme="minorEastAsia" w:hAnsiTheme="minorHAnsi" w:cstheme="minorBidi"/>
                <w:noProof/>
                <w:lang w:eastAsia="fr-FR"/>
              </w:rPr>
              <w:tab/>
            </w:r>
            <w:r w:rsidR="00DF6F51" w:rsidRPr="005820CE">
              <w:rPr>
                <w:rStyle w:val="Lienhypertexte"/>
                <w:noProof/>
              </w:rPr>
              <w:t>Interlocuteur principal</w:t>
            </w:r>
            <w:r w:rsidR="00DF6F51">
              <w:rPr>
                <w:noProof/>
                <w:webHidden/>
              </w:rPr>
              <w:tab/>
            </w:r>
            <w:r w:rsidR="00DF6F51">
              <w:rPr>
                <w:noProof/>
                <w:webHidden/>
              </w:rPr>
              <w:fldChar w:fldCharType="begin"/>
            </w:r>
            <w:r w:rsidR="00DF6F51">
              <w:rPr>
                <w:noProof/>
                <w:webHidden/>
              </w:rPr>
              <w:instrText xml:space="preserve"> PAGEREF _Toc220488517 \h </w:instrText>
            </w:r>
            <w:r w:rsidR="00DF6F51">
              <w:rPr>
                <w:noProof/>
                <w:webHidden/>
              </w:rPr>
            </w:r>
            <w:r w:rsidR="00DF6F51">
              <w:rPr>
                <w:noProof/>
                <w:webHidden/>
              </w:rPr>
              <w:fldChar w:fldCharType="separate"/>
            </w:r>
            <w:r w:rsidR="00DF6F51">
              <w:rPr>
                <w:noProof/>
                <w:webHidden/>
              </w:rPr>
              <w:t>22</w:t>
            </w:r>
            <w:r w:rsidR="00DF6F51">
              <w:rPr>
                <w:noProof/>
                <w:webHidden/>
              </w:rPr>
              <w:fldChar w:fldCharType="end"/>
            </w:r>
          </w:hyperlink>
        </w:p>
        <w:p w14:paraId="5D02B3D2" w14:textId="5F956E03" w:rsidR="00DF6F51" w:rsidRDefault="008E64AB">
          <w:pPr>
            <w:pStyle w:val="TM3"/>
            <w:tabs>
              <w:tab w:val="left" w:pos="1200"/>
              <w:tab w:val="right" w:leader="dot" w:pos="9060"/>
            </w:tabs>
            <w:rPr>
              <w:rFonts w:asciiTheme="minorHAnsi" w:eastAsiaTheme="minorEastAsia" w:hAnsiTheme="minorHAnsi" w:cstheme="minorBidi"/>
              <w:noProof/>
              <w:lang w:eastAsia="fr-FR"/>
            </w:rPr>
          </w:pPr>
          <w:hyperlink w:anchor="_Toc220488518" w:history="1">
            <w:r w:rsidR="00DF6F51" w:rsidRPr="005820CE">
              <w:rPr>
                <w:rStyle w:val="Lienhypertexte"/>
                <w:noProof/>
              </w:rPr>
              <w:t>20.1.2</w:t>
            </w:r>
            <w:r w:rsidR="00DF6F51">
              <w:rPr>
                <w:rFonts w:asciiTheme="minorHAnsi" w:eastAsiaTheme="minorEastAsia" w:hAnsiTheme="minorHAnsi" w:cstheme="minorBidi"/>
                <w:noProof/>
                <w:lang w:eastAsia="fr-FR"/>
              </w:rPr>
              <w:tab/>
            </w:r>
            <w:r w:rsidR="00DF6F51" w:rsidRPr="005820CE">
              <w:rPr>
                <w:rStyle w:val="Lienhypertexte"/>
                <w:noProof/>
              </w:rPr>
              <w:t>Interlocuteur pour les reconductions</w:t>
            </w:r>
            <w:r w:rsidR="00DF6F51">
              <w:rPr>
                <w:noProof/>
                <w:webHidden/>
              </w:rPr>
              <w:tab/>
            </w:r>
            <w:r w:rsidR="00DF6F51">
              <w:rPr>
                <w:noProof/>
                <w:webHidden/>
              </w:rPr>
              <w:fldChar w:fldCharType="begin"/>
            </w:r>
            <w:r w:rsidR="00DF6F51">
              <w:rPr>
                <w:noProof/>
                <w:webHidden/>
              </w:rPr>
              <w:instrText xml:space="preserve"> PAGEREF _Toc220488518 \h </w:instrText>
            </w:r>
            <w:r w:rsidR="00DF6F51">
              <w:rPr>
                <w:noProof/>
                <w:webHidden/>
              </w:rPr>
            </w:r>
            <w:r w:rsidR="00DF6F51">
              <w:rPr>
                <w:noProof/>
                <w:webHidden/>
              </w:rPr>
              <w:fldChar w:fldCharType="separate"/>
            </w:r>
            <w:r w:rsidR="00DF6F51">
              <w:rPr>
                <w:noProof/>
                <w:webHidden/>
              </w:rPr>
              <w:t>22</w:t>
            </w:r>
            <w:r w:rsidR="00DF6F51">
              <w:rPr>
                <w:noProof/>
                <w:webHidden/>
              </w:rPr>
              <w:fldChar w:fldCharType="end"/>
            </w:r>
          </w:hyperlink>
        </w:p>
        <w:p w14:paraId="4BB959CD" w14:textId="7B29F5B2"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519" w:history="1">
            <w:r w:rsidR="00DF6F51" w:rsidRPr="005820CE">
              <w:rPr>
                <w:rStyle w:val="Lienhypertexte"/>
                <w:noProof/>
                <w:lang w:val="x-none"/>
              </w:rPr>
              <w:t>20.2</w:t>
            </w:r>
            <w:r w:rsidR="00DF6F51">
              <w:rPr>
                <w:rFonts w:asciiTheme="minorHAnsi" w:eastAsiaTheme="minorEastAsia" w:hAnsiTheme="minorHAnsi" w:cstheme="minorBidi"/>
                <w:noProof/>
                <w:lang w:eastAsia="fr-FR"/>
              </w:rPr>
              <w:tab/>
            </w:r>
            <w:r w:rsidR="00DF6F51" w:rsidRPr="005820CE">
              <w:rPr>
                <w:rStyle w:val="Lienhypertexte"/>
                <w:noProof/>
              </w:rPr>
              <w:t>Forme des notifications et communications</w:t>
            </w:r>
            <w:r w:rsidR="00DF6F51">
              <w:rPr>
                <w:noProof/>
                <w:webHidden/>
              </w:rPr>
              <w:tab/>
            </w:r>
            <w:r w:rsidR="00DF6F51">
              <w:rPr>
                <w:noProof/>
                <w:webHidden/>
              </w:rPr>
              <w:fldChar w:fldCharType="begin"/>
            </w:r>
            <w:r w:rsidR="00DF6F51">
              <w:rPr>
                <w:noProof/>
                <w:webHidden/>
              </w:rPr>
              <w:instrText xml:space="preserve"> PAGEREF _Toc220488519 \h </w:instrText>
            </w:r>
            <w:r w:rsidR="00DF6F51">
              <w:rPr>
                <w:noProof/>
                <w:webHidden/>
              </w:rPr>
            </w:r>
            <w:r w:rsidR="00DF6F51">
              <w:rPr>
                <w:noProof/>
                <w:webHidden/>
              </w:rPr>
              <w:fldChar w:fldCharType="separate"/>
            </w:r>
            <w:r w:rsidR="00DF6F51">
              <w:rPr>
                <w:noProof/>
                <w:webHidden/>
              </w:rPr>
              <w:t>22</w:t>
            </w:r>
            <w:r w:rsidR="00DF6F51">
              <w:rPr>
                <w:noProof/>
                <w:webHidden/>
              </w:rPr>
              <w:fldChar w:fldCharType="end"/>
            </w:r>
          </w:hyperlink>
        </w:p>
        <w:p w14:paraId="20B6F780" w14:textId="5D01B249"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520" w:history="1">
            <w:r w:rsidR="00DF6F51" w:rsidRPr="005820CE">
              <w:rPr>
                <w:rStyle w:val="Lienhypertexte"/>
                <w:noProof/>
                <w:lang w:val="x-none"/>
              </w:rPr>
              <w:t>20.3</w:t>
            </w:r>
            <w:r w:rsidR="00DF6F51">
              <w:rPr>
                <w:rFonts w:asciiTheme="minorHAnsi" w:eastAsiaTheme="minorEastAsia" w:hAnsiTheme="minorHAnsi" w:cstheme="minorBidi"/>
                <w:noProof/>
                <w:lang w:eastAsia="fr-FR"/>
              </w:rPr>
              <w:tab/>
            </w:r>
            <w:r w:rsidR="00DF6F51" w:rsidRPr="005820CE">
              <w:rPr>
                <w:rStyle w:val="Lienhypertexte"/>
                <w:noProof/>
              </w:rPr>
              <w:t>Modification relative au titulaire du marché</w:t>
            </w:r>
            <w:r w:rsidR="00DF6F51">
              <w:rPr>
                <w:noProof/>
                <w:webHidden/>
              </w:rPr>
              <w:tab/>
            </w:r>
            <w:r w:rsidR="00DF6F51">
              <w:rPr>
                <w:noProof/>
                <w:webHidden/>
              </w:rPr>
              <w:fldChar w:fldCharType="begin"/>
            </w:r>
            <w:r w:rsidR="00DF6F51">
              <w:rPr>
                <w:noProof/>
                <w:webHidden/>
              </w:rPr>
              <w:instrText xml:space="preserve"> PAGEREF _Toc220488520 \h </w:instrText>
            </w:r>
            <w:r w:rsidR="00DF6F51">
              <w:rPr>
                <w:noProof/>
                <w:webHidden/>
              </w:rPr>
            </w:r>
            <w:r w:rsidR="00DF6F51">
              <w:rPr>
                <w:noProof/>
                <w:webHidden/>
              </w:rPr>
              <w:fldChar w:fldCharType="separate"/>
            </w:r>
            <w:r w:rsidR="00DF6F51">
              <w:rPr>
                <w:noProof/>
                <w:webHidden/>
              </w:rPr>
              <w:t>22</w:t>
            </w:r>
            <w:r w:rsidR="00DF6F51">
              <w:rPr>
                <w:noProof/>
                <w:webHidden/>
              </w:rPr>
              <w:fldChar w:fldCharType="end"/>
            </w:r>
          </w:hyperlink>
        </w:p>
        <w:p w14:paraId="26419DCD" w14:textId="0CB1C477" w:rsidR="00DF6F51" w:rsidRDefault="008E64AB">
          <w:pPr>
            <w:pStyle w:val="TM3"/>
            <w:tabs>
              <w:tab w:val="left" w:pos="1200"/>
              <w:tab w:val="right" w:leader="dot" w:pos="9060"/>
            </w:tabs>
            <w:rPr>
              <w:rFonts w:asciiTheme="minorHAnsi" w:eastAsiaTheme="minorEastAsia" w:hAnsiTheme="minorHAnsi" w:cstheme="minorBidi"/>
              <w:noProof/>
              <w:lang w:eastAsia="fr-FR"/>
            </w:rPr>
          </w:pPr>
          <w:hyperlink w:anchor="_Toc220488521" w:history="1">
            <w:r w:rsidR="00DF6F51" w:rsidRPr="005820CE">
              <w:rPr>
                <w:rStyle w:val="Lienhypertexte"/>
                <w:noProof/>
              </w:rPr>
              <w:t>20.3.1</w:t>
            </w:r>
            <w:r w:rsidR="00DF6F51">
              <w:rPr>
                <w:rFonts w:asciiTheme="minorHAnsi" w:eastAsiaTheme="minorEastAsia" w:hAnsiTheme="minorHAnsi" w:cstheme="minorBidi"/>
                <w:noProof/>
                <w:lang w:eastAsia="fr-FR"/>
              </w:rPr>
              <w:tab/>
            </w:r>
            <w:r w:rsidR="00DF6F51" w:rsidRPr="005820CE">
              <w:rPr>
                <w:rStyle w:val="Lienhypertexte"/>
                <w:noProof/>
              </w:rPr>
              <w:t>Changement de dénomination sociale du titulaire</w:t>
            </w:r>
            <w:r w:rsidR="00DF6F51">
              <w:rPr>
                <w:noProof/>
                <w:webHidden/>
              </w:rPr>
              <w:tab/>
            </w:r>
            <w:r w:rsidR="00DF6F51">
              <w:rPr>
                <w:noProof/>
                <w:webHidden/>
              </w:rPr>
              <w:fldChar w:fldCharType="begin"/>
            </w:r>
            <w:r w:rsidR="00DF6F51">
              <w:rPr>
                <w:noProof/>
                <w:webHidden/>
              </w:rPr>
              <w:instrText xml:space="preserve"> PAGEREF _Toc220488521 \h </w:instrText>
            </w:r>
            <w:r w:rsidR="00DF6F51">
              <w:rPr>
                <w:noProof/>
                <w:webHidden/>
              </w:rPr>
            </w:r>
            <w:r w:rsidR="00DF6F51">
              <w:rPr>
                <w:noProof/>
                <w:webHidden/>
              </w:rPr>
              <w:fldChar w:fldCharType="separate"/>
            </w:r>
            <w:r w:rsidR="00DF6F51">
              <w:rPr>
                <w:noProof/>
                <w:webHidden/>
              </w:rPr>
              <w:t>22</w:t>
            </w:r>
            <w:r w:rsidR="00DF6F51">
              <w:rPr>
                <w:noProof/>
                <w:webHidden/>
              </w:rPr>
              <w:fldChar w:fldCharType="end"/>
            </w:r>
          </w:hyperlink>
        </w:p>
        <w:p w14:paraId="3E4F9312" w14:textId="4DD1B017" w:rsidR="00DF6F51" w:rsidRDefault="008E64AB">
          <w:pPr>
            <w:pStyle w:val="TM3"/>
            <w:tabs>
              <w:tab w:val="left" w:pos="1200"/>
              <w:tab w:val="right" w:leader="dot" w:pos="9060"/>
            </w:tabs>
            <w:rPr>
              <w:rFonts w:asciiTheme="minorHAnsi" w:eastAsiaTheme="minorEastAsia" w:hAnsiTheme="minorHAnsi" w:cstheme="minorBidi"/>
              <w:noProof/>
              <w:lang w:eastAsia="fr-FR"/>
            </w:rPr>
          </w:pPr>
          <w:hyperlink w:anchor="_Toc220488522" w:history="1">
            <w:r w:rsidR="00DF6F51" w:rsidRPr="005820CE">
              <w:rPr>
                <w:rStyle w:val="Lienhypertexte"/>
                <w:noProof/>
              </w:rPr>
              <w:t>20.3.2</w:t>
            </w:r>
            <w:r w:rsidR="00DF6F51">
              <w:rPr>
                <w:rFonts w:asciiTheme="minorHAnsi" w:eastAsiaTheme="minorEastAsia" w:hAnsiTheme="minorHAnsi" w:cstheme="minorBidi"/>
                <w:noProof/>
                <w:lang w:eastAsia="fr-FR"/>
              </w:rPr>
              <w:tab/>
            </w:r>
            <w:r w:rsidR="00DF6F51" w:rsidRPr="005820CE">
              <w:rPr>
                <w:rStyle w:val="Lienhypertexte"/>
                <w:noProof/>
              </w:rPr>
              <w:t>Changement de cocontractant en cours d’exécution de l’marché</w:t>
            </w:r>
            <w:r w:rsidR="00DF6F51">
              <w:rPr>
                <w:noProof/>
                <w:webHidden/>
              </w:rPr>
              <w:tab/>
            </w:r>
            <w:r w:rsidR="00DF6F51">
              <w:rPr>
                <w:noProof/>
                <w:webHidden/>
              </w:rPr>
              <w:fldChar w:fldCharType="begin"/>
            </w:r>
            <w:r w:rsidR="00DF6F51">
              <w:rPr>
                <w:noProof/>
                <w:webHidden/>
              </w:rPr>
              <w:instrText xml:space="preserve"> PAGEREF _Toc220488522 \h </w:instrText>
            </w:r>
            <w:r w:rsidR="00DF6F51">
              <w:rPr>
                <w:noProof/>
                <w:webHidden/>
              </w:rPr>
            </w:r>
            <w:r w:rsidR="00DF6F51">
              <w:rPr>
                <w:noProof/>
                <w:webHidden/>
              </w:rPr>
              <w:fldChar w:fldCharType="separate"/>
            </w:r>
            <w:r w:rsidR="00DF6F51">
              <w:rPr>
                <w:noProof/>
                <w:webHidden/>
              </w:rPr>
              <w:t>22</w:t>
            </w:r>
            <w:r w:rsidR="00DF6F51">
              <w:rPr>
                <w:noProof/>
                <w:webHidden/>
              </w:rPr>
              <w:fldChar w:fldCharType="end"/>
            </w:r>
          </w:hyperlink>
        </w:p>
        <w:p w14:paraId="0DC9EBF7" w14:textId="077A3269" w:rsidR="00DF6F51" w:rsidRDefault="008E64AB">
          <w:pPr>
            <w:pStyle w:val="TM1"/>
            <w:tabs>
              <w:tab w:val="left" w:pos="1400"/>
              <w:tab w:val="right" w:leader="dot" w:pos="9060"/>
            </w:tabs>
            <w:rPr>
              <w:rFonts w:asciiTheme="minorHAnsi" w:eastAsiaTheme="minorEastAsia" w:hAnsiTheme="minorHAnsi" w:cstheme="minorBidi"/>
              <w:noProof/>
              <w:lang w:eastAsia="fr-FR"/>
            </w:rPr>
          </w:pPr>
          <w:hyperlink w:anchor="_Toc220488523" w:history="1">
            <w:r w:rsidR="00DF6F51" w:rsidRPr="005820CE">
              <w:rPr>
                <w:rStyle w:val="Lienhypertexte"/>
                <w:noProof/>
              </w:rPr>
              <w:t>ARTICLE 21 -</w:t>
            </w:r>
            <w:r w:rsidR="00DF6F51">
              <w:rPr>
                <w:rFonts w:asciiTheme="minorHAnsi" w:eastAsiaTheme="minorEastAsia" w:hAnsiTheme="minorHAnsi" w:cstheme="minorBidi"/>
                <w:noProof/>
                <w:lang w:eastAsia="fr-FR"/>
              </w:rPr>
              <w:tab/>
            </w:r>
            <w:r w:rsidR="00DF6F51" w:rsidRPr="005820CE">
              <w:rPr>
                <w:rStyle w:val="Lienhypertexte"/>
                <w:noProof/>
              </w:rPr>
              <w:t>Assurances</w:t>
            </w:r>
            <w:r w:rsidR="00DF6F51">
              <w:rPr>
                <w:noProof/>
                <w:webHidden/>
              </w:rPr>
              <w:tab/>
            </w:r>
            <w:r w:rsidR="00DF6F51">
              <w:rPr>
                <w:noProof/>
                <w:webHidden/>
              </w:rPr>
              <w:fldChar w:fldCharType="begin"/>
            </w:r>
            <w:r w:rsidR="00DF6F51">
              <w:rPr>
                <w:noProof/>
                <w:webHidden/>
              </w:rPr>
              <w:instrText xml:space="preserve"> PAGEREF _Toc220488523 \h </w:instrText>
            </w:r>
            <w:r w:rsidR="00DF6F51">
              <w:rPr>
                <w:noProof/>
                <w:webHidden/>
              </w:rPr>
            </w:r>
            <w:r w:rsidR="00DF6F51">
              <w:rPr>
                <w:noProof/>
                <w:webHidden/>
              </w:rPr>
              <w:fldChar w:fldCharType="separate"/>
            </w:r>
            <w:r w:rsidR="00DF6F51">
              <w:rPr>
                <w:noProof/>
                <w:webHidden/>
              </w:rPr>
              <w:t>23</w:t>
            </w:r>
            <w:r w:rsidR="00DF6F51">
              <w:rPr>
                <w:noProof/>
                <w:webHidden/>
              </w:rPr>
              <w:fldChar w:fldCharType="end"/>
            </w:r>
          </w:hyperlink>
        </w:p>
        <w:p w14:paraId="166E0EB7" w14:textId="086F5DE8" w:rsidR="00DF6F51" w:rsidRDefault="008E64AB">
          <w:pPr>
            <w:pStyle w:val="TM1"/>
            <w:tabs>
              <w:tab w:val="left" w:pos="1400"/>
              <w:tab w:val="right" w:leader="dot" w:pos="9060"/>
            </w:tabs>
            <w:rPr>
              <w:rFonts w:asciiTheme="minorHAnsi" w:eastAsiaTheme="minorEastAsia" w:hAnsiTheme="minorHAnsi" w:cstheme="minorBidi"/>
              <w:noProof/>
              <w:lang w:eastAsia="fr-FR"/>
            </w:rPr>
          </w:pPr>
          <w:hyperlink w:anchor="_Toc220488524" w:history="1">
            <w:r w:rsidR="00DF6F51" w:rsidRPr="005820CE">
              <w:rPr>
                <w:rStyle w:val="Lienhypertexte"/>
                <w:noProof/>
              </w:rPr>
              <w:t>ARTICLE 22 -</w:t>
            </w:r>
            <w:r w:rsidR="00DF6F51">
              <w:rPr>
                <w:rFonts w:asciiTheme="minorHAnsi" w:eastAsiaTheme="minorEastAsia" w:hAnsiTheme="minorHAnsi" w:cstheme="minorBidi"/>
                <w:noProof/>
                <w:lang w:eastAsia="fr-FR"/>
              </w:rPr>
              <w:tab/>
            </w:r>
            <w:r w:rsidR="00DF6F51" w:rsidRPr="005820CE">
              <w:rPr>
                <w:rStyle w:val="Lienhypertexte"/>
                <w:noProof/>
              </w:rPr>
              <w:t>Protection de la main d’œuvre</w:t>
            </w:r>
            <w:r w:rsidR="00DF6F51">
              <w:rPr>
                <w:noProof/>
                <w:webHidden/>
              </w:rPr>
              <w:tab/>
            </w:r>
            <w:r w:rsidR="00DF6F51">
              <w:rPr>
                <w:noProof/>
                <w:webHidden/>
              </w:rPr>
              <w:fldChar w:fldCharType="begin"/>
            </w:r>
            <w:r w:rsidR="00DF6F51">
              <w:rPr>
                <w:noProof/>
                <w:webHidden/>
              </w:rPr>
              <w:instrText xml:space="preserve"> PAGEREF _Toc220488524 \h </w:instrText>
            </w:r>
            <w:r w:rsidR="00DF6F51">
              <w:rPr>
                <w:noProof/>
                <w:webHidden/>
              </w:rPr>
            </w:r>
            <w:r w:rsidR="00DF6F51">
              <w:rPr>
                <w:noProof/>
                <w:webHidden/>
              </w:rPr>
              <w:fldChar w:fldCharType="separate"/>
            </w:r>
            <w:r w:rsidR="00DF6F51">
              <w:rPr>
                <w:noProof/>
                <w:webHidden/>
              </w:rPr>
              <w:t>23</w:t>
            </w:r>
            <w:r w:rsidR="00DF6F51">
              <w:rPr>
                <w:noProof/>
                <w:webHidden/>
              </w:rPr>
              <w:fldChar w:fldCharType="end"/>
            </w:r>
          </w:hyperlink>
        </w:p>
        <w:p w14:paraId="17374DDC" w14:textId="03033797" w:rsidR="00DF6F51" w:rsidRDefault="008E64AB">
          <w:pPr>
            <w:pStyle w:val="TM1"/>
            <w:tabs>
              <w:tab w:val="left" w:pos="1400"/>
              <w:tab w:val="right" w:leader="dot" w:pos="9060"/>
            </w:tabs>
            <w:rPr>
              <w:rFonts w:asciiTheme="minorHAnsi" w:eastAsiaTheme="minorEastAsia" w:hAnsiTheme="minorHAnsi" w:cstheme="minorBidi"/>
              <w:noProof/>
              <w:lang w:eastAsia="fr-FR"/>
            </w:rPr>
          </w:pPr>
          <w:hyperlink w:anchor="_Toc220488525" w:history="1">
            <w:r w:rsidR="00DF6F51" w:rsidRPr="005820CE">
              <w:rPr>
                <w:rStyle w:val="Lienhypertexte"/>
                <w:noProof/>
              </w:rPr>
              <w:t>ARTICLE 23 -</w:t>
            </w:r>
            <w:r w:rsidR="00DF6F51">
              <w:rPr>
                <w:rFonts w:asciiTheme="minorHAnsi" w:eastAsiaTheme="minorEastAsia" w:hAnsiTheme="minorHAnsi" w:cstheme="minorBidi"/>
                <w:noProof/>
                <w:lang w:eastAsia="fr-FR"/>
              </w:rPr>
              <w:tab/>
            </w:r>
            <w:r w:rsidR="00DF6F51" w:rsidRPr="005820CE">
              <w:rPr>
                <w:rStyle w:val="Lienhypertexte"/>
                <w:noProof/>
              </w:rPr>
              <w:t>Groupement d’opérateurs économiques (Co-traitance)</w:t>
            </w:r>
            <w:r w:rsidR="00DF6F51">
              <w:rPr>
                <w:noProof/>
                <w:webHidden/>
              </w:rPr>
              <w:tab/>
            </w:r>
            <w:r w:rsidR="00DF6F51">
              <w:rPr>
                <w:noProof/>
                <w:webHidden/>
              </w:rPr>
              <w:fldChar w:fldCharType="begin"/>
            </w:r>
            <w:r w:rsidR="00DF6F51">
              <w:rPr>
                <w:noProof/>
                <w:webHidden/>
              </w:rPr>
              <w:instrText xml:space="preserve"> PAGEREF _Toc220488525 \h </w:instrText>
            </w:r>
            <w:r w:rsidR="00DF6F51">
              <w:rPr>
                <w:noProof/>
                <w:webHidden/>
              </w:rPr>
            </w:r>
            <w:r w:rsidR="00DF6F51">
              <w:rPr>
                <w:noProof/>
                <w:webHidden/>
              </w:rPr>
              <w:fldChar w:fldCharType="separate"/>
            </w:r>
            <w:r w:rsidR="00DF6F51">
              <w:rPr>
                <w:noProof/>
                <w:webHidden/>
              </w:rPr>
              <w:t>23</w:t>
            </w:r>
            <w:r w:rsidR="00DF6F51">
              <w:rPr>
                <w:noProof/>
                <w:webHidden/>
              </w:rPr>
              <w:fldChar w:fldCharType="end"/>
            </w:r>
          </w:hyperlink>
        </w:p>
        <w:p w14:paraId="3FB2C06C" w14:textId="3D20F0C5"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526" w:history="1">
            <w:r w:rsidR="00DF6F51" w:rsidRPr="005820CE">
              <w:rPr>
                <w:rStyle w:val="Lienhypertexte"/>
                <w:noProof/>
                <w:lang w:val="x-none"/>
              </w:rPr>
              <w:t>23.1</w:t>
            </w:r>
            <w:r w:rsidR="00DF6F51">
              <w:rPr>
                <w:rFonts w:asciiTheme="minorHAnsi" w:eastAsiaTheme="minorEastAsia" w:hAnsiTheme="minorHAnsi" w:cstheme="minorBidi"/>
                <w:noProof/>
                <w:lang w:eastAsia="fr-FR"/>
              </w:rPr>
              <w:tab/>
            </w:r>
            <w:r w:rsidR="00DF6F51" w:rsidRPr="005820CE">
              <w:rPr>
                <w:rStyle w:val="Lienhypertexte"/>
                <w:noProof/>
              </w:rPr>
              <w:t>Définitions</w:t>
            </w:r>
            <w:r w:rsidR="00DF6F51">
              <w:rPr>
                <w:noProof/>
                <w:webHidden/>
              </w:rPr>
              <w:tab/>
            </w:r>
            <w:r w:rsidR="00DF6F51">
              <w:rPr>
                <w:noProof/>
                <w:webHidden/>
              </w:rPr>
              <w:fldChar w:fldCharType="begin"/>
            </w:r>
            <w:r w:rsidR="00DF6F51">
              <w:rPr>
                <w:noProof/>
                <w:webHidden/>
              </w:rPr>
              <w:instrText xml:space="preserve"> PAGEREF _Toc220488526 \h </w:instrText>
            </w:r>
            <w:r w:rsidR="00DF6F51">
              <w:rPr>
                <w:noProof/>
                <w:webHidden/>
              </w:rPr>
            </w:r>
            <w:r w:rsidR="00DF6F51">
              <w:rPr>
                <w:noProof/>
                <w:webHidden/>
              </w:rPr>
              <w:fldChar w:fldCharType="separate"/>
            </w:r>
            <w:r w:rsidR="00DF6F51">
              <w:rPr>
                <w:noProof/>
                <w:webHidden/>
              </w:rPr>
              <w:t>23</w:t>
            </w:r>
            <w:r w:rsidR="00DF6F51">
              <w:rPr>
                <w:noProof/>
                <w:webHidden/>
              </w:rPr>
              <w:fldChar w:fldCharType="end"/>
            </w:r>
          </w:hyperlink>
        </w:p>
        <w:p w14:paraId="478CBE5C" w14:textId="444FCCB8"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527" w:history="1">
            <w:r w:rsidR="00DF6F51" w:rsidRPr="005820CE">
              <w:rPr>
                <w:rStyle w:val="Lienhypertexte"/>
                <w:noProof/>
                <w:lang w:val="x-none"/>
              </w:rPr>
              <w:t>23.2</w:t>
            </w:r>
            <w:r w:rsidR="00DF6F51">
              <w:rPr>
                <w:rFonts w:asciiTheme="minorHAnsi" w:eastAsiaTheme="minorEastAsia" w:hAnsiTheme="minorHAnsi" w:cstheme="minorBidi"/>
                <w:noProof/>
                <w:lang w:eastAsia="fr-FR"/>
              </w:rPr>
              <w:tab/>
            </w:r>
            <w:r w:rsidR="00DF6F51" w:rsidRPr="005820CE">
              <w:rPr>
                <w:rStyle w:val="Lienhypertexte"/>
                <w:noProof/>
              </w:rPr>
              <w:t>Responsabilités des membres du groupement</w:t>
            </w:r>
            <w:r w:rsidR="00DF6F51">
              <w:rPr>
                <w:noProof/>
                <w:webHidden/>
              </w:rPr>
              <w:tab/>
            </w:r>
            <w:r w:rsidR="00DF6F51">
              <w:rPr>
                <w:noProof/>
                <w:webHidden/>
              </w:rPr>
              <w:fldChar w:fldCharType="begin"/>
            </w:r>
            <w:r w:rsidR="00DF6F51">
              <w:rPr>
                <w:noProof/>
                <w:webHidden/>
              </w:rPr>
              <w:instrText xml:space="preserve"> PAGEREF _Toc220488527 \h </w:instrText>
            </w:r>
            <w:r w:rsidR="00DF6F51">
              <w:rPr>
                <w:noProof/>
                <w:webHidden/>
              </w:rPr>
            </w:r>
            <w:r w:rsidR="00DF6F51">
              <w:rPr>
                <w:noProof/>
                <w:webHidden/>
              </w:rPr>
              <w:fldChar w:fldCharType="separate"/>
            </w:r>
            <w:r w:rsidR="00DF6F51">
              <w:rPr>
                <w:noProof/>
                <w:webHidden/>
              </w:rPr>
              <w:t>23</w:t>
            </w:r>
            <w:r w:rsidR="00DF6F51">
              <w:rPr>
                <w:noProof/>
                <w:webHidden/>
              </w:rPr>
              <w:fldChar w:fldCharType="end"/>
            </w:r>
          </w:hyperlink>
        </w:p>
        <w:p w14:paraId="7D6FA210" w14:textId="2EEA266F" w:rsidR="00DF6F51" w:rsidRDefault="008E64AB">
          <w:pPr>
            <w:pStyle w:val="TM3"/>
            <w:tabs>
              <w:tab w:val="left" w:pos="1200"/>
              <w:tab w:val="right" w:leader="dot" w:pos="9060"/>
            </w:tabs>
            <w:rPr>
              <w:rFonts w:asciiTheme="minorHAnsi" w:eastAsiaTheme="minorEastAsia" w:hAnsiTheme="minorHAnsi" w:cstheme="minorBidi"/>
              <w:noProof/>
              <w:lang w:eastAsia="fr-FR"/>
            </w:rPr>
          </w:pPr>
          <w:hyperlink w:anchor="_Toc220488528" w:history="1">
            <w:r w:rsidR="00DF6F51" w:rsidRPr="005820CE">
              <w:rPr>
                <w:rStyle w:val="Lienhypertexte"/>
                <w:noProof/>
              </w:rPr>
              <w:t>23.2.1</w:t>
            </w:r>
            <w:r w:rsidR="00DF6F51">
              <w:rPr>
                <w:rFonts w:asciiTheme="minorHAnsi" w:eastAsiaTheme="minorEastAsia" w:hAnsiTheme="minorHAnsi" w:cstheme="minorBidi"/>
                <w:noProof/>
                <w:lang w:eastAsia="fr-FR"/>
              </w:rPr>
              <w:tab/>
            </w:r>
            <w:r w:rsidR="00DF6F51" w:rsidRPr="005820CE">
              <w:rPr>
                <w:rStyle w:val="Lienhypertexte"/>
                <w:noProof/>
              </w:rPr>
              <w:t>Groupement solidaire</w:t>
            </w:r>
            <w:r w:rsidR="00DF6F51">
              <w:rPr>
                <w:noProof/>
                <w:webHidden/>
              </w:rPr>
              <w:tab/>
            </w:r>
            <w:r w:rsidR="00DF6F51">
              <w:rPr>
                <w:noProof/>
                <w:webHidden/>
              </w:rPr>
              <w:fldChar w:fldCharType="begin"/>
            </w:r>
            <w:r w:rsidR="00DF6F51">
              <w:rPr>
                <w:noProof/>
                <w:webHidden/>
              </w:rPr>
              <w:instrText xml:space="preserve"> PAGEREF _Toc220488528 \h </w:instrText>
            </w:r>
            <w:r w:rsidR="00DF6F51">
              <w:rPr>
                <w:noProof/>
                <w:webHidden/>
              </w:rPr>
            </w:r>
            <w:r w:rsidR="00DF6F51">
              <w:rPr>
                <w:noProof/>
                <w:webHidden/>
              </w:rPr>
              <w:fldChar w:fldCharType="separate"/>
            </w:r>
            <w:r w:rsidR="00DF6F51">
              <w:rPr>
                <w:noProof/>
                <w:webHidden/>
              </w:rPr>
              <w:t>23</w:t>
            </w:r>
            <w:r w:rsidR="00DF6F51">
              <w:rPr>
                <w:noProof/>
                <w:webHidden/>
              </w:rPr>
              <w:fldChar w:fldCharType="end"/>
            </w:r>
          </w:hyperlink>
        </w:p>
        <w:p w14:paraId="3EA94D6D" w14:textId="44916A81" w:rsidR="00DF6F51" w:rsidRDefault="008E64AB">
          <w:pPr>
            <w:pStyle w:val="TM3"/>
            <w:tabs>
              <w:tab w:val="left" w:pos="1200"/>
              <w:tab w:val="right" w:leader="dot" w:pos="9060"/>
            </w:tabs>
            <w:rPr>
              <w:rFonts w:asciiTheme="minorHAnsi" w:eastAsiaTheme="minorEastAsia" w:hAnsiTheme="minorHAnsi" w:cstheme="minorBidi"/>
              <w:noProof/>
              <w:lang w:eastAsia="fr-FR"/>
            </w:rPr>
          </w:pPr>
          <w:hyperlink w:anchor="_Toc220488529" w:history="1">
            <w:r w:rsidR="00DF6F51" w:rsidRPr="005820CE">
              <w:rPr>
                <w:rStyle w:val="Lienhypertexte"/>
                <w:noProof/>
              </w:rPr>
              <w:t>23.2.2</w:t>
            </w:r>
            <w:r w:rsidR="00DF6F51">
              <w:rPr>
                <w:rFonts w:asciiTheme="minorHAnsi" w:eastAsiaTheme="minorEastAsia" w:hAnsiTheme="minorHAnsi" w:cstheme="minorBidi"/>
                <w:noProof/>
                <w:lang w:eastAsia="fr-FR"/>
              </w:rPr>
              <w:tab/>
            </w:r>
            <w:r w:rsidR="00DF6F51" w:rsidRPr="005820CE">
              <w:rPr>
                <w:rStyle w:val="Lienhypertexte"/>
                <w:noProof/>
              </w:rPr>
              <w:t>Groupement conjoint avec mandataire solidaire</w:t>
            </w:r>
            <w:r w:rsidR="00DF6F51">
              <w:rPr>
                <w:noProof/>
                <w:webHidden/>
              </w:rPr>
              <w:tab/>
            </w:r>
            <w:r w:rsidR="00DF6F51">
              <w:rPr>
                <w:noProof/>
                <w:webHidden/>
              </w:rPr>
              <w:fldChar w:fldCharType="begin"/>
            </w:r>
            <w:r w:rsidR="00DF6F51">
              <w:rPr>
                <w:noProof/>
                <w:webHidden/>
              </w:rPr>
              <w:instrText xml:space="preserve"> PAGEREF _Toc220488529 \h </w:instrText>
            </w:r>
            <w:r w:rsidR="00DF6F51">
              <w:rPr>
                <w:noProof/>
                <w:webHidden/>
              </w:rPr>
            </w:r>
            <w:r w:rsidR="00DF6F51">
              <w:rPr>
                <w:noProof/>
                <w:webHidden/>
              </w:rPr>
              <w:fldChar w:fldCharType="separate"/>
            </w:r>
            <w:r w:rsidR="00DF6F51">
              <w:rPr>
                <w:noProof/>
                <w:webHidden/>
              </w:rPr>
              <w:t>24</w:t>
            </w:r>
            <w:r w:rsidR="00DF6F51">
              <w:rPr>
                <w:noProof/>
                <w:webHidden/>
              </w:rPr>
              <w:fldChar w:fldCharType="end"/>
            </w:r>
          </w:hyperlink>
        </w:p>
        <w:p w14:paraId="000C3421" w14:textId="1E39B2EB" w:rsidR="00DF6F51" w:rsidRDefault="008E64AB">
          <w:pPr>
            <w:pStyle w:val="TM1"/>
            <w:tabs>
              <w:tab w:val="left" w:pos="1400"/>
              <w:tab w:val="right" w:leader="dot" w:pos="9060"/>
            </w:tabs>
            <w:rPr>
              <w:rFonts w:asciiTheme="minorHAnsi" w:eastAsiaTheme="minorEastAsia" w:hAnsiTheme="minorHAnsi" w:cstheme="minorBidi"/>
              <w:noProof/>
              <w:lang w:eastAsia="fr-FR"/>
            </w:rPr>
          </w:pPr>
          <w:hyperlink w:anchor="_Toc220488530" w:history="1">
            <w:r w:rsidR="00DF6F51" w:rsidRPr="005820CE">
              <w:rPr>
                <w:rStyle w:val="Lienhypertexte"/>
                <w:noProof/>
              </w:rPr>
              <w:t>ARTICLE 24 -</w:t>
            </w:r>
            <w:r w:rsidR="00DF6F51">
              <w:rPr>
                <w:rFonts w:asciiTheme="minorHAnsi" w:eastAsiaTheme="minorEastAsia" w:hAnsiTheme="minorHAnsi" w:cstheme="minorBidi"/>
                <w:noProof/>
                <w:lang w:eastAsia="fr-FR"/>
              </w:rPr>
              <w:tab/>
            </w:r>
            <w:r w:rsidR="00DF6F51" w:rsidRPr="005820CE">
              <w:rPr>
                <w:rStyle w:val="Lienhypertexte"/>
                <w:noProof/>
              </w:rPr>
              <w:t>Sous-traitance</w:t>
            </w:r>
            <w:r w:rsidR="00DF6F51">
              <w:rPr>
                <w:noProof/>
                <w:webHidden/>
              </w:rPr>
              <w:tab/>
            </w:r>
            <w:r w:rsidR="00DF6F51">
              <w:rPr>
                <w:noProof/>
                <w:webHidden/>
              </w:rPr>
              <w:fldChar w:fldCharType="begin"/>
            </w:r>
            <w:r w:rsidR="00DF6F51">
              <w:rPr>
                <w:noProof/>
                <w:webHidden/>
              </w:rPr>
              <w:instrText xml:space="preserve"> PAGEREF _Toc220488530 \h </w:instrText>
            </w:r>
            <w:r w:rsidR="00DF6F51">
              <w:rPr>
                <w:noProof/>
                <w:webHidden/>
              </w:rPr>
            </w:r>
            <w:r w:rsidR="00DF6F51">
              <w:rPr>
                <w:noProof/>
                <w:webHidden/>
              </w:rPr>
              <w:fldChar w:fldCharType="separate"/>
            </w:r>
            <w:r w:rsidR="00DF6F51">
              <w:rPr>
                <w:noProof/>
                <w:webHidden/>
              </w:rPr>
              <w:t>24</w:t>
            </w:r>
            <w:r w:rsidR="00DF6F51">
              <w:rPr>
                <w:noProof/>
                <w:webHidden/>
              </w:rPr>
              <w:fldChar w:fldCharType="end"/>
            </w:r>
          </w:hyperlink>
        </w:p>
        <w:p w14:paraId="6F388E2F" w14:textId="4A8B88D2" w:rsidR="00DF6F51" w:rsidRDefault="008E64AB">
          <w:pPr>
            <w:pStyle w:val="TM1"/>
            <w:tabs>
              <w:tab w:val="left" w:pos="1400"/>
              <w:tab w:val="right" w:leader="dot" w:pos="9060"/>
            </w:tabs>
            <w:rPr>
              <w:rFonts w:asciiTheme="minorHAnsi" w:eastAsiaTheme="minorEastAsia" w:hAnsiTheme="minorHAnsi" w:cstheme="minorBidi"/>
              <w:noProof/>
              <w:lang w:eastAsia="fr-FR"/>
            </w:rPr>
          </w:pPr>
          <w:hyperlink w:anchor="_Toc220488531" w:history="1">
            <w:r w:rsidR="00DF6F51" w:rsidRPr="005820CE">
              <w:rPr>
                <w:rStyle w:val="Lienhypertexte"/>
                <w:noProof/>
              </w:rPr>
              <w:t>ARTICLE 25 -</w:t>
            </w:r>
            <w:r w:rsidR="00DF6F51">
              <w:rPr>
                <w:rFonts w:asciiTheme="minorHAnsi" w:eastAsiaTheme="minorEastAsia" w:hAnsiTheme="minorHAnsi" w:cstheme="minorBidi"/>
                <w:noProof/>
                <w:lang w:eastAsia="fr-FR"/>
              </w:rPr>
              <w:tab/>
            </w:r>
            <w:r w:rsidR="00DF6F51" w:rsidRPr="005820CE">
              <w:rPr>
                <w:rStyle w:val="Lienhypertexte"/>
                <w:noProof/>
              </w:rPr>
              <w:t>Opérations de vérification des prestations</w:t>
            </w:r>
            <w:r w:rsidR="00DF6F51">
              <w:rPr>
                <w:noProof/>
                <w:webHidden/>
              </w:rPr>
              <w:tab/>
            </w:r>
            <w:r w:rsidR="00DF6F51">
              <w:rPr>
                <w:noProof/>
                <w:webHidden/>
              </w:rPr>
              <w:fldChar w:fldCharType="begin"/>
            </w:r>
            <w:r w:rsidR="00DF6F51">
              <w:rPr>
                <w:noProof/>
                <w:webHidden/>
              </w:rPr>
              <w:instrText xml:space="preserve"> PAGEREF _Toc220488531 \h </w:instrText>
            </w:r>
            <w:r w:rsidR="00DF6F51">
              <w:rPr>
                <w:noProof/>
                <w:webHidden/>
              </w:rPr>
            </w:r>
            <w:r w:rsidR="00DF6F51">
              <w:rPr>
                <w:noProof/>
                <w:webHidden/>
              </w:rPr>
              <w:fldChar w:fldCharType="separate"/>
            </w:r>
            <w:r w:rsidR="00DF6F51">
              <w:rPr>
                <w:noProof/>
                <w:webHidden/>
              </w:rPr>
              <w:t>26</w:t>
            </w:r>
            <w:r w:rsidR="00DF6F51">
              <w:rPr>
                <w:noProof/>
                <w:webHidden/>
              </w:rPr>
              <w:fldChar w:fldCharType="end"/>
            </w:r>
          </w:hyperlink>
        </w:p>
        <w:p w14:paraId="67B383C1" w14:textId="717AAB4A"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532" w:history="1">
            <w:r w:rsidR="00DF6F51" w:rsidRPr="005820CE">
              <w:rPr>
                <w:rStyle w:val="Lienhypertexte"/>
                <w:noProof/>
                <w:lang w:val="x-none"/>
              </w:rPr>
              <w:t>25.1</w:t>
            </w:r>
            <w:r w:rsidR="00DF6F51">
              <w:rPr>
                <w:rFonts w:asciiTheme="minorHAnsi" w:eastAsiaTheme="minorEastAsia" w:hAnsiTheme="minorHAnsi" w:cstheme="minorBidi"/>
                <w:noProof/>
                <w:lang w:eastAsia="fr-FR"/>
              </w:rPr>
              <w:tab/>
            </w:r>
            <w:r w:rsidR="00DF6F51" w:rsidRPr="005820CE">
              <w:rPr>
                <w:rStyle w:val="Lienhypertexte"/>
                <w:noProof/>
              </w:rPr>
              <w:t>Vérification et admission des prestations</w:t>
            </w:r>
            <w:r w:rsidR="00DF6F51">
              <w:rPr>
                <w:noProof/>
                <w:webHidden/>
              </w:rPr>
              <w:tab/>
            </w:r>
            <w:r w:rsidR="00DF6F51">
              <w:rPr>
                <w:noProof/>
                <w:webHidden/>
              </w:rPr>
              <w:fldChar w:fldCharType="begin"/>
            </w:r>
            <w:r w:rsidR="00DF6F51">
              <w:rPr>
                <w:noProof/>
                <w:webHidden/>
              </w:rPr>
              <w:instrText xml:space="preserve"> PAGEREF _Toc220488532 \h </w:instrText>
            </w:r>
            <w:r w:rsidR="00DF6F51">
              <w:rPr>
                <w:noProof/>
                <w:webHidden/>
              </w:rPr>
            </w:r>
            <w:r w:rsidR="00DF6F51">
              <w:rPr>
                <w:noProof/>
                <w:webHidden/>
              </w:rPr>
              <w:fldChar w:fldCharType="separate"/>
            </w:r>
            <w:r w:rsidR="00DF6F51">
              <w:rPr>
                <w:noProof/>
                <w:webHidden/>
              </w:rPr>
              <w:t>26</w:t>
            </w:r>
            <w:r w:rsidR="00DF6F51">
              <w:rPr>
                <w:noProof/>
                <w:webHidden/>
              </w:rPr>
              <w:fldChar w:fldCharType="end"/>
            </w:r>
          </w:hyperlink>
        </w:p>
        <w:p w14:paraId="6CD27321" w14:textId="3414AC95"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533" w:history="1">
            <w:r w:rsidR="00DF6F51" w:rsidRPr="005820CE">
              <w:rPr>
                <w:rStyle w:val="Lienhypertexte"/>
                <w:noProof/>
                <w:lang w:val="x-none"/>
              </w:rPr>
              <w:t>25.2</w:t>
            </w:r>
            <w:r w:rsidR="00DF6F51">
              <w:rPr>
                <w:rFonts w:asciiTheme="minorHAnsi" w:eastAsiaTheme="minorEastAsia" w:hAnsiTheme="minorHAnsi" w:cstheme="minorBidi"/>
                <w:noProof/>
                <w:lang w:eastAsia="fr-FR"/>
              </w:rPr>
              <w:tab/>
            </w:r>
            <w:r w:rsidR="00DF6F51" w:rsidRPr="005820CE">
              <w:rPr>
                <w:rStyle w:val="Lienhypertexte"/>
                <w:noProof/>
              </w:rPr>
              <w:t>Décisions après vérification</w:t>
            </w:r>
            <w:r w:rsidR="00DF6F51">
              <w:rPr>
                <w:noProof/>
                <w:webHidden/>
              </w:rPr>
              <w:tab/>
            </w:r>
            <w:r w:rsidR="00DF6F51">
              <w:rPr>
                <w:noProof/>
                <w:webHidden/>
              </w:rPr>
              <w:fldChar w:fldCharType="begin"/>
            </w:r>
            <w:r w:rsidR="00DF6F51">
              <w:rPr>
                <w:noProof/>
                <w:webHidden/>
              </w:rPr>
              <w:instrText xml:space="preserve"> PAGEREF _Toc220488533 \h </w:instrText>
            </w:r>
            <w:r w:rsidR="00DF6F51">
              <w:rPr>
                <w:noProof/>
                <w:webHidden/>
              </w:rPr>
            </w:r>
            <w:r w:rsidR="00DF6F51">
              <w:rPr>
                <w:noProof/>
                <w:webHidden/>
              </w:rPr>
              <w:fldChar w:fldCharType="separate"/>
            </w:r>
            <w:r w:rsidR="00DF6F51">
              <w:rPr>
                <w:noProof/>
                <w:webHidden/>
              </w:rPr>
              <w:t>26</w:t>
            </w:r>
            <w:r w:rsidR="00DF6F51">
              <w:rPr>
                <w:noProof/>
                <w:webHidden/>
              </w:rPr>
              <w:fldChar w:fldCharType="end"/>
            </w:r>
          </w:hyperlink>
        </w:p>
        <w:p w14:paraId="6097A808" w14:textId="7240F14A" w:rsidR="00DF6F51" w:rsidRDefault="008E64AB">
          <w:pPr>
            <w:pStyle w:val="TM3"/>
            <w:tabs>
              <w:tab w:val="left" w:pos="1200"/>
              <w:tab w:val="right" w:leader="dot" w:pos="9060"/>
            </w:tabs>
            <w:rPr>
              <w:rFonts w:asciiTheme="minorHAnsi" w:eastAsiaTheme="minorEastAsia" w:hAnsiTheme="minorHAnsi" w:cstheme="minorBidi"/>
              <w:noProof/>
              <w:lang w:eastAsia="fr-FR"/>
            </w:rPr>
          </w:pPr>
          <w:hyperlink w:anchor="_Toc220488534" w:history="1">
            <w:r w:rsidR="00DF6F51" w:rsidRPr="005820CE">
              <w:rPr>
                <w:rStyle w:val="Lienhypertexte"/>
                <w:noProof/>
              </w:rPr>
              <w:t>25.2.1</w:t>
            </w:r>
            <w:r w:rsidR="00DF6F51">
              <w:rPr>
                <w:rFonts w:asciiTheme="minorHAnsi" w:eastAsiaTheme="minorEastAsia" w:hAnsiTheme="minorHAnsi" w:cstheme="minorBidi"/>
                <w:noProof/>
                <w:lang w:eastAsia="fr-FR"/>
              </w:rPr>
              <w:tab/>
            </w:r>
            <w:r w:rsidR="00DF6F51" w:rsidRPr="005820CE">
              <w:rPr>
                <w:rStyle w:val="Lienhypertexte"/>
                <w:noProof/>
              </w:rPr>
              <w:t>Admission</w:t>
            </w:r>
            <w:r w:rsidR="00DF6F51">
              <w:rPr>
                <w:noProof/>
                <w:webHidden/>
              </w:rPr>
              <w:tab/>
            </w:r>
            <w:r w:rsidR="00DF6F51">
              <w:rPr>
                <w:noProof/>
                <w:webHidden/>
              </w:rPr>
              <w:fldChar w:fldCharType="begin"/>
            </w:r>
            <w:r w:rsidR="00DF6F51">
              <w:rPr>
                <w:noProof/>
                <w:webHidden/>
              </w:rPr>
              <w:instrText xml:space="preserve"> PAGEREF _Toc220488534 \h </w:instrText>
            </w:r>
            <w:r w:rsidR="00DF6F51">
              <w:rPr>
                <w:noProof/>
                <w:webHidden/>
              </w:rPr>
            </w:r>
            <w:r w:rsidR="00DF6F51">
              <w:rPr>
                <w:noProof/>
                <w:webHidden/>
              </w:rPr>
              <w:fldChar w:fldCharType="separate"/>
            </w:r>
            <w:r w:rsidR="00DF6F51">
              <w:rPr>
                <w:noProof/>
                <w:webHidden/>
              </w:rPr>
              <w:t>26</w:t>
            </w:r>
            <w:r w:rsidR="00DF6F51">
              <w:rPr>
                <w:noProof/>
                <w:webHidden/>
              </w:rPr>
              <w:fldChar w:fldCharType="end"/>
            </w:r>
          </w:hyperlink>
        </w:p>
        <w:p w14:paraId="35161C3D" w14:textId="3807882A" w:rsidR="00DF6F51" w:rsidRDefault="008E64AB">
          <w:pPr>
            <w:pStyle w:val="TM3"/>
            <w:tabs>
              <w:tab w:val="left" w:pos="1200"/>
              <w:tab w:val="right" w:leader="dot" w:pos="9060"/>
            </w:tabs>
            <w:rPr>
              <w:rFonts w:asciiTheme="minorHAnsi" w:eastAsiaTheme="minorEastAsia" w:hAnsiTheme="minorHAnsi" w:cstheme="minorBidi"/>
              <w:noProof/>
              <w:lang w:eastAsia="fr-FR"/>
            </w:rPr>
          </w:pPr>
          <w:hyperlink w:anchor="_Toc220488535" w:history="1">
            <w:r w:rsidR="00DF6F51" w:rsidRPr="005820CE">
              <w:rPr>
                <w:rStyle w:val="Lienhypertexte"/>
                <w:noProof/>
              </w:rPr>
              <w:t>25.2.2</w:t>
            </w:r>
            <w:r w:rsidR="00DF6F51">
              <w:rPr>
                <w:rFonts w:asciiTheme="minorHAnsi" w:eastAsiaTheme="minorEastAsia" w:hAnsiTheme="minorHAnsi" w:cstheme="minorBidi"/>
                <w:noProof/>
                <w:lang w:eastAsia="fr-FR"/>
              </w:rPr>
              <w:tab/>
            </w:r>
            <w:r w:rsidR="00DF6F51" w:rsidRPr="005820CE">
              <w:rPr>
                <w:rStyle w:val="Lienhypertexte"/>
                <w:noProof/>
              </w:rPr>
              <w:t>Ajournement</w:t>
            </w:r>
            <w:r w:rsidR="00DF6F51">
              <w:rPr>
                <w:noProof/>
                <w:webHidden/>
              </w:rPr>
              <w:tab/>
            </w:r>
            <w:r w:rsidR="00DF6F51">
              <w:rPr>
                <w:noProof/>
                <w:webHidden/>
              </w:rPr>
              <w:fldChar w:fldCharType="begin"/>
            </w:r>
            <w:r w:rsidR="00DF6F51">
              <w:rPr>
                <w:noProof/>
                <w:webHidden/>
              </w:rPr>
              <w:instrText xml:space="preserve"> PAGEREF _Toc220488535 \h </w:instrText>
            </w:r>
            <w:r w:rsidR="00DF6F51">
              <w:rPr>
                <w:noProof/>
                <w:webHidden/>
              </w:rPr>
            </w:r>
            <w:r w:rsidR="00DF6F51">
              <w:rPr>
                <w:noProof/>
                <w:webHidden/>
              </w:rPr>
              <w:fldChar w:fldCharType="separate"/>
            </w:r>
            <w:r w:rsidR="00DF6F51">
              <w:rPr>
                <w:noProof/>
                <w:webHidden/>
              </w:rPr>
              <w:t>26</w:t>
            </w:r>
            <w:r w:rsidR="00DF6F51">
              <w:rPr>
                <w:noProof/>
                <w:webHidden/>
              </w:rPr>
              <w:fldChar w:fldCharType="end"/>
            </w:r>
          </w:hyperlink>
        </w:p>
        <w:p w14:paraId="2C462821" w14:textId="1F4281E9" w:rsidR="00DF6F51" w:rsidRDefault="008E64AB">
          <w:pPr>
            <w:pStyle w:val="TM3"/>
            <w:tabs>
              <w:tab w:val="left" w:pos="1200"/>
              <w:tab w:val="right" w:leader="dot" w:pos="9060"/>
            </w:tabs>
            <w:rPr>
              <w:rFonts w:asciiTheme="minorHAnsi" w:eastAsiaTheme="minorEastAsia" w:hAnsiTheme="minorHAnsi" w:cstheme="minorBidi"/>
              <w:noProof/>
              <w:lang w:eastAsia="fr-FR"/>
            </w:rPr>
          </w:pPr>
          <w:hyperlink w:anchor="_Toc220488536" w:history="1">
            <w:r w:rsidR="00DF6F51" w:rsidRPr="005820CE">
              <w:rPr>
                <w:rStyle w:val="Lienhypertexte"/>
                <w:noProof/>
              </w:rPr>
              <w:t>25.2.3</w:t>
            </w:r>
            <w:r w:rsidR="00DF6F51">
              <w:rPr>
                <w:rFonts w:asciiTheme="minorHAnsi" w:eastAsiaTheme="minorEastAsia" w:hAnsiTheme="minorHAnsi" w:cstheme="minorBidi"/>
                <w:noProof/>
                <w:lang w:eastAsia="fr-FR"/>
              </w:rPr>
              <w:tab/>
            </w:r>
            <w:r w:rsidR="00DF6F51" w:rsidRPr="005820CE">
              <w:rPr>
                <w:rStyle w:val="Lienhypertexte"/>
                <w:noProof/>
              </w:rPr>
              <w:t>Réfaction</w:t>
            </w:r>
            <w:r w:rsidR="00DF6F51">
              <w:rPr>
                <w:noProof/>
                <w:webHidden/>
              </w:rPr>
              <w:tab/>
            </w:r>
            <w:r w:rsidR="00DF6F51">
              <w:rPr>
                <w:noProof/>
                <w:webHidden/>
              </w:rPr>
              <w:fldChar w:fldCharType="begin"/>
            </w:r>
            <w:r w:rsidR="00DF6F51">
              <w:rPr>
                <w:noProof/>
                <w:webHidden/>
              </w:rPr>
              <w:instrText xml:space="preserve"> PAGEREF _Toc220488536 \h </w:instrText>
            </w:r>
            <w:r w:rsidR="00DF6F51">
              <w:rPr>
                <w:noProof/>
                <w:webHidden/>
              </w:rPr>
            </w:r>
            <w:r w:rsidR="00DF6F51">
              <w:rPr>
                <w:noProof/>
                <w:webHidden/>
              </w:rPr>
              <w:fldChar w:fldCharType="separate"/>
            </w:r>
            <w:r w:rsidR="00DF6F51">
              <w:rPr>
                <w:noProof/>
                <w:webHidden/>
              </w:rPr>
              <w:t>26</w:t>
            </w:r>
            <w:r w:rsidR="00DF6F51">
              <w:rPr>
                <w:noProof/>
                <w:webHidden/>
              </w:rPr>
              <w:fldChar w:fldCharType="end"/>
            </w:r>
          </w:hyperlink>
        </w:p>
        <w:p w14:paraId="1A7E36E8" w14:textId="7E01BEF7" w:rsidR="00DF6F51" w:rsidRDefault="008E64AB">
          <w:pPr>
            <w:pStyle w:val="TM3"/>
            <w:tabs>
              <w:tab w:val="left" w:pos="1200"/>
              <w:tab w:val="right" w:leader="dot" w:pos="9060"/>
            </w:tabs>
            <w:rPr>
              <w:rFonts w:asciiTheme="minorHAnsi" w:eastAsiaTheme="minorEastAsia" w:hAnsiTheme="minorHAnsi" w:cstheme="minorBidi"/>
              <w:noProof/>
              <w:lang w:eastAsia="fr-FR"/>
            </w:rPr>
          </w:pPr>
          <w:hyperlink w:anchor="_Toc220488537" w:history="1">
            <w:r w:rsidR="00DF6F51" w:rsidRPr="005820CE">
              <w:rPr>
                <w:rStyle w:val="Lienhypertexte"/>
                <w:noProof/>
              </w:rPr>
              <w:t>25.2.4</w:t>
            </w:r>
            <w:r w:rsidR="00DF6F51">
              <w:rPr>
                <w:rFonts w:asciiTheme="minorHAnsi" w:eastAsiaTheme="minorEastAsia" w:hAnsiTheme="minorHAnsi" w:cstheme="minorBidi"/>
                <w:noProof/>
                <w:lang w:eastAsia="fr-FR"/>
              </w:rPr>
              <w:tab/>
            </w:r>
            <w:r w:rsidR="00DF6F51" w:rsidRPr="005820CE">
              <w:rPr>
                <w:rStyle w:val="Lienhypertexte"/>
                <w:noProof/>
              </w:rPr>
              <w:t>Rejet</w:t>
            </w:r>
            <w:r w:rsidR="00DF6F51">
              <w:rPr>
                <w:noProof/>
                <w:webHidden/>
              </w:rPr>
              <w:tab/>
            </w:r>
            <w:r w:rsidR="00DF6F51">
              <w:rPr>
                <w:noProof/>
                <w:webHidden/>
              </w:rPr>
              <w:fldChar w:fldCharType="begin"/>
            </w:r>
            <w:r w:rsidR="00DF6F51">
              <w:rPr>
                <w:noProof/>
                <w:webHidden/>
              </w:rPr>
              <w:instrText xml:space="preserve"> PAGEREF _Toc220488537 \h </w:instrText>
            </w:r>
            <w:r w:rsidR="00DF6F51">
              <w:rPr>
                <w:noProof/>
                <w:webHidden/>
              </w:rPr>
            </w:r>
            <w:r w:rsidR="00DF6F51">
              <w:rPr>
                <w:noProof/>
                <w:webHidden/>
              </w:rPr>
              <w:fldChar w:fldCharType="separate"/>
            </w:r>
            <w:r w:rsidR="00DF6F51">
              <w:rPr>
                <w:noProof/>
                <w:webHidden/>
              </w:rPr>
              <w:t>27</w:t>
            </w:r>
            <w:r w:rsidR="00DF6F51">
              <w:rPr>
                <w:noProof/>
                <w:webHidden/>
              </w:rPr>
              <w:fldChar w:fldCharType="end"/>
            </w:r>
          </w:hyperlink>
        </w:p>
        <w:p w14:paraId="770D2F9B" w14:textId="4C9BBB38" w:rsidR="00DF6F51" w:rsidRDefault="008E64AB">
          <w:pPr>
            <w:pStyle w:val="TM3"/>
            <w:tabs>
              <w:tab w:val="left" w:pos="1200"/>
              <w:tab w:val="right" w:leader="dot" w:pos="9060"/>
            </w:tabs>
            <w:rPr>
              <w:rFonts w:asciiTheme="minorHAnsi" w:eastAsiaTheme="minorEastAsia" w:hAnsiTheme="minorHAnsi" w:cstheme="minorBidi"/>
              <w:noProof/>
              <w:lang w:eastAsia="fr-FR"/>
            </w:rPr>
          </w:pPr>
          <w:hyperlink w:anchor="_Toc220488538" w:history="1">
            <w:r w:rsidR="00DF6F51" w:rsidRPr="005820CE">
              <w:rPr>
                <w:rStyle w:val="Lienhypertexte"/>
                <w:noProof/>
              </w:rPr>
              <w:t>25.2.5</w:t>
            </w:r>
            <w:r w:rsidR="00DF6F51">
              <w:rPr>
                <w:rFonts w:asciiTheme="minorHAnsi" w:eastAsiaTheme="minorEastAsia" w:hAnsiTheme="minorHAnsi" w:cstheme="minorBidi"/>
                <w:noProof/>
                <w:lang w:eastAsia="fr-FR"/>
              </w:rPr>
              <w:tab/>
            </w:r>
            <w:r w:rsidR="00DF6F51" w:rsidRPr="005820CE">
              <w:rPr>
                <w:rStyle w:val="Lienhypertexte"/>
                <w:noProof/>
              </w:rPr>
              <w:t>Prolongation éventuelle des délais</w:t>
            </w:r>
            <w:r w:rsidR="00DF6F51">
              <w:rPr>
                <w:noProof/>
                <w:webHidden/>
              </w:rPr>
              <w:tab/>
            </w:r>
            <w:r w:rsidR="00DF6F51">
              <w:rPr>
                <w:noProof/>
                <w:webHidden/>
              </w:rPr>
              <w:fldChar w:fldCharType="begin"/>
            </w:r>
            <w:r w:rsidR="00DF6F51">
              <w:rPr>
                <w:noProof/>
                <w:webHidden/>
              </w:rPr>
              <w:instrText xml:space="preserve"> PAGEREF _Toc220488538 \h </w:instrText>
            </w:r>
            <w:r w:rsidR="00DF6F51">
              <w:rPr>
                <w:noProof/>
                <w:webHidden/>
              </w:rPr>
            </w:r>
            <w:r w:rsidR="00DF6F51">
              <w:rPr>
                <w:noProof/>
                <w:webHidden/>
              </w:rPr>
              <w:fldChar w:fldCharType="separate"/>
            </w:r>
            <w:r w:rsidR="00DF6F51">
              <w:rPr>
                <w:noProof/>
                <w:webHidden/>
              </w:rPr>
              <w:t>27</w:t>
            </w:r>
            <w:r w:rsidR="00DF6F51">
              <w:rPr>
                <w:noProof/>
                <w:webHidden/>
              </w:rPr>
              <w:fldChar w:fldCharType="end"/>
            </w:r>
          </w:hyperlink>
        </w:p>
        <w:p w14:paraId="4FE83888" w14:textId="54FDB99A"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539" w:history="1">
            <w:r w:rsidR="00DF6F51" w:rsidRPr="005820CE">
              <w:rPr>
                <w:rStyle w:val="Lienhypertexte"/>
                <w:noProof/>
                <w:lang w:val="x-none"/>
              </w:rPr>
              <w:t>25.3</w:t>
            </w:r>
            <w:r w:rsidR="00DF6F51">
              <w:rPr>
                <w:rFonts w:asciiTheme="minorHAnsi" w:eastAsiaTheme="minorEastAsia" w:hAnsiTheme="minorHAnsi" w:cstheme="minorBidi"/>
                <w:noProof/>
                <w:lang w:eastAsia="fr-FR"/>
              </w:rPr>
              <w:tab/>
            </w:r>
            <w:r w:rsidR="00DF6F51" w:rsidRPr="005820CE">
              <w:rPr>
                <w:rStyle w:val="Lienhypertexte"/>
                <w:noProof/>
              </w:rPr>
              <w:t>Présence du titulaire</w:t>
            </w:r>
            <w:r w:rsidR="00DF6F51">
              <w:rPr>
                <w:noProof/>
                <w:webHidden/>
              </w:rPr>
              <w:tab/>
            </w:r>
            <w:r w:rsidR="00DF6F51">
              <w:rPr>
                <w:noProof/>
                <w:webHidden/>
              </w:rPr>
              <w:fldChar w:fldCharType="begin"/>
            </w:r>
            <w:r w:rsidR="00DF6F51">
              <w:rPr>
                <w:noProof/>
                <w:webHidden/>
              </w:rPr>
              <w:instrText xml:space="preserve"> PAGEREF _Toc220488539 \h </w:instrText>
            </w:r>
            <w:r w:rsidR="00DF6F51">
              <w:rPr>
                <w:noProof/>
                <w:webHidden/>
              </w:rPr>
            </w:r>
            <w:r w:rsidR="00DF6F51">
              <w:rPr>
                <w:noProof/>
                <w:webHidden/>
              </w:rPr>
              <w:fldChar w:fldCharType="separate"/>
            </w:r>
            <w:r w:rsidR="00DF6F51">
              <w:rPr>
                <w:noProof/>
                <w:webHidden/>
              </w:rPr>
              <w:t>27</w:t>
            </w:r>
            <w:r w:rsidR="00DF6F51">
              <w:rPr>
                <w:noProof/>
                <w:webHidden/>
              </w:rPr>
              <w:fldChar w:fldCharType="end"/>
            </w:r>
          </w:hyperlink>
        </w:p>
        <w:p w14:paraId="1ACD908D" w14:textId="2AF047C2"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540" w:history="1">
            <w:r w:rsidR="00DF6F51" w:rsidRPr="005820CE">
              <w:rPr>
                <w:rStyle w:val="Lienhypertexte"/>
                <w:noProof/>
                <w:lang w:val="x-none"/>
              </w:rPr>
              <w:t>25.4</w:t>
            </w:r>
            <w:r w:rsidR="00DF6F51">
              <w:rPr>
                <w:rFonts w:asciiTheme="minorHAnsi" w:eastAsiaTheme="minorEastAsia" w:hAnsiTheme="minorHAnsi" w:cstheme="minorBidi"/>
                <w:noProof/>
                <w:lang w:eastAsia="fr-FR"/>
              </w:rPr>
              <w:tab/>
            </w:r>
            <w:r w:rsidR="00DF6F51" w:rsidRPr="005820CE">
              <w:rPr>
                <w:rStyle w:val="Lienhypertexte"/>
                <w:noProof/>
              </w:rPr>
              <w:t>Notification des décisions</w:t>
            </w:r>
            <w:r w:rsidR="00DF6F51">
              <w:rPr>
                <w:noProof/>
                <w:webHidden/>
              </w:rPr>
              <w:tab/>
            </w:r>
            <w:r w:rsidR="00DF6F51">
              <w:rPr>
                <w:noProof/>
                <w:webHidden/>
              </w:rPr>
              <w:fldChar w:fldCharType="begin"/>
            </w:r>
            <w:r w:rsidR="00DF6F51">
              <w:rPr>
                <w:noProof/>
                <w:webHidden/>
              </w:rPr>
              <w:instrText xml:space="preserve"> PAGEREF _Toc220488540 \h </w:instrText>
            </w:r>
            <w:r w:rsidR="00DF6F51">
              <w:rPr>
                <w:noProof/>
                <w:webHidden/>
              </w:rPr>
            </w:r>
            <w:r w:rsidR="00DF6F51">
              <w:rPr>
                <w:noProof/>
                <w:webHidden/>
              </w:rPr>
              <w:fldChar w:fldCharType="separate"/>
            </w:r>
            <w:r w:rsidR="00DF6F51">
              <w:rPr>
                <w:noProof/>
                <w:webHidden/>
              </w:rPr>
              <w:t>27</w:t>
            </w:r>
            <w:r w:rsidR="00DF6F51">
              <w:rPr>
                <w:noProof/>
                <w:webHidden/>
              </w:rPr>
              <w:fldChar w:fldCharType="end"/>
            </w:r>
          </w:hyperlink>
        </w:p>
        <w:p w14:paraId="5B2F2E37" w14:textId="5BC3AE91"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541" w:history="1">
            <w:r w:rsidR="00DF6F51" w:rsidRPr="005820CE">
              <w:rPr>
                <w:rStyle w:val="Lienhypertexte"/>
                <w:noProof/>
                <w:lang w:val="x-none"/>
              </w:rPr>
              <w:t>25.5</w:t>
            </w:r>
            <w:r w:rsidR="00DF6F51">
              <w:rPr>
                <w:rFonts w:asciiTheme="minorHAnsi" w:eastAsiaTheme="minorEastAsia" w:hAnsiTheme="minorHAnsi" w:cstheme="minorBidi"/>
                <w:noProof/>
                <w:lang w:eastAsia="fr-FR"/>
              </w:rPr>
              <w:tab/>
            </w:r>
            <w:r w:rsidR="00DF6F51" w:rsidRPr="005820CE">
              <w:rPr>
                <w:rStyle w:val="Lienhypertexte"/>
                <w:noProof/>
              </w:rPr>
              <w:t>Conséquences des décisions</w:t>
            </w:r>
            <w:r w:rsidR="00DF6F51">
              <w:rPr>
                <w:noProof/>
                <w:webHidden/>
              </w:rPr>
              <w:tab/>
            </w:r>
            <w:r w:rsidR="00DF6F51">
              <w:rPr>
                <w:noProof/>
                <w:webHidden/>
              </w:rPr>
              <w:fldChar w:fldCharType="begin"/>
            </w:r>
            <w:r w:rsidR="00DF6F51">
              <w:rPr>
                <w:noProof/>
                <w:webHidden/>
              </w:rPr>
              <w:instrText xml:space="preserve"> PAGEREF _Toc220488541 \h </w:instrText>
            </w:r>
            <w:r w:rsidR="00DF6F51">
              <w:rPr>
                <w:noProof/>
                <w:webHidden/>
              </w:rPr>
            </w:r>
            <w:r w:rsidR="00DF6F51">
              <w:rPr>
                <w:noProof/>
                <w:webHidden/>
              </w:rPr>
              <w:fldChar w:fldCharType="separate"/>
            </w:r>
            <w:r w:rsidR="00DF6F51">
              <w:rPr>
                <w:noProof/>
                <w:webHidden/>
              </w:rPr>
              <w:t>28</w:t>
            </w:r>
            <w:r w:rsidR="00DF6F51">
              <w:rPr>
                <w:noProof/>
                <w:webHidden/>
              </w:rPr>
              <w:fldChar w:fldCharType="end"/>
            </w:r>
          </w:hyperlink>
        </w:p>
        <w:p w14:paraId="3C0CC846" w14:textId="342AC1AF" w:rsidR="00DF6F51" w:rsidRDefault="008E64AB">
          <w:pPr>
            <w:pStyle w:val="TM3"/>
            <w:tabs>
              <w:tab w:val="left" w:pos="1200"/>
              <w:tab w:val="right" w:leader="dot" w:pos="9060"/>
            </w:tabs>
            <w:rPr>
              <w:rFonts w:asciiTheme="minorHAnsi" w:eastAsiaTheme="minorEastAsia" w:hAnsiTheme="minorHAnsi" w:cstheme="minorBidi"/>
              <w:noProof/>
              <w:lang w:eastAsia="fr-FR"/>
            </w:rPr>
          </w:pPr>
          <w:hyperlink w:anchor="_Toc220488542" w:history="1">
            <w:r w:rsidR="00DF6F51" w:rsidRPr="005820CE">
              <w:rPr>
                <w:rStyle w:val="Lienhypertexte"/>
                <w:noProof/>
              </w:rPr>
              <w:t>25.5.1</w:t>
            </w:r>
            <w:r w:rsidR="00DF6F51">
              <w:rPr>
                <w:rFonts w:asciiTheme="minorHAnsi" w:eastAsiaTheme="minorEastAsia" w:hAnsiTheme="minorHAnsi" w:cstheme="minorBidi"/>
                <w:noProof/>
                <w:lang w:eastAsia="fr-FR"/>
              </w:rPr>
              <w:tab/>
            </w:r>
            <w:r w:rsidR="00DF6F51" w:rsidRPr="005820CE">
              <w:rPr>
                <w:rStyle w:val="Lienhypertexte"/>
                <w:noProof/>
              </w:rPr>
              <w:t>Paiement</w:t>
            </w:r>
            <w:r w:rsidR="00DF6F51">
              <w:rPr>
                <w:noProof/>
                <w:webHidden/>
              </w:rPr>
              <w:tab/>
            </w:r>
            <w:r w:rsidR="00DF6F51">
              <w:rPr>
                <w:noProof/>
                <w:webHidden/>
              </w:rPr>
              <w:fldChar w:fldCharType="begin"/>
            </w:r>
            <w:r w:rsidR="00DF6F51">
              <w:rPr>
                <w:noProof/>
                <w:webHidden/>
              </w:rPr>
              <w:instrText xml:space="preserve"> PAGEREF _Toc220488542 \h </w:instrText>
            </w:r>
            <w:r w:rsidR="00DF6F51">
              <w:rPr>
                <w:noProof/>
                <w:webHidden/>
              </w:rPr>
            </w:r>
            <w:r w:rsidR="00DF6F51">
              <w:rPr>
                <w:noProof/>
                <w:webHidden/>
              </w:rPr>
              <w:fldChar w:fldCharType="separate"/>
            </w:r>
            <w:r w:rsidR="00DF6F51">
              <w:rPr>
                <w:noProof/>
                <w:webHidden/>
              </w:rPr>
              <w:t>28</w:t>
            </w:r>
            <w:r w:rsidR="00DF6F51">
              <w:rPr>
                <w:noProof/>
                <w:webHidden/>
              </w:rPr>
              <w:fldChar w:fldCharType="end"/>
            </w:r>
          </w:hyperlink>
        </w:p>
        <w:p w14:paraId="516C0C88" w14:textId="04C938F3" w:rsidR="00DF6F51" w:rsidRDefault="008E64AB">
          <w:pPr>
            <w:pStyle w:val="TM3"/>
            <w:tabs>
              <w:tab w:val="left" w:pos="1200"/>
              <w:tab w:val="right" w:leader="dot" w:pos="9060"/>
            </w:tabs>
            <w:rPr>
              <w:rFonts w:asciiTheme="minorHAnsi" w:eastAsiaTheme="minorEastAsia" w:hAnsiTheme="minorHAnsi" w:cstheme="minorBidi"/>
              <w:noProof/>
              <w:lang w:eastAsia="fr-FR"/>
            </w:rPr>
          </w:pPr>
          <w:hyperlink w:anchor="_Toc220488543" w:history="1">
            <w:r w:rsidR="00DF6F51" w:rsidRPr="005820CE">
              <w:rPr>
                <w:rStyle w:val="Lienhypertexte"/>
                <w:noProof/>
              </w:rPr>
              <w:t>25.5.2</w:t>
            </w:r>
            <w:r w:rsidR="00DF6F51">
              <w:rPr>
                <w:rFonts w:asciiTheme="minorHAnsi" w:eastAsiaTheme="minorEastAsia" w:hAnsiTheme="minorHAnsi" w:cstheme="minorBidi"/>
                <w:noProof/>
                <w:lang w:eastAsia="fr-FR"/>
              </w:rPr>
              <w:tab/>
            </w:r>
            <w:r w:rsidR="00DF6F51" w:rsidRPr="005820CE">
              <w:rPr>
                <w:rStyle w:val="Lienhypertexte"/>
                <w:noProof/>
              </w:rPr>
              <w:t>Délais contractuels</w:t>
            </w:r>
            <w:r w:rsidR="00DF6F51">
              <w:rPr>
                <w:noProof/>
                <w:webHidden/>
              </w:rPr>
              <w:tab/>
            </w:r>
            <w:r w:rsidR="00DF6F51">
              <w:rPr>
                <w:noProof/>
                <w:webHidden/>
              </w:rPr>
              <w:fldChar w:fldCharType="begin"/>
            </w:r>
            <w:r w:rsidR="00DF6F51">
              <w:rPr>
                <w:noProof/>
                <w:webHidden/>
              </w:rPr>
              <w:instrText xml:space="preserve"> PAGEREF _Toc220488543 \h </w:instrText>
            </w:r>
            <w:r w:rsidR="00DF6F51">
              <w:rPr>
                <w:noProof/>
                <w:webHidden/>
              </w:rPr>
            </w:r>
            <w:r w:rsidR="00DF6F51">
              <w:rPr>
                <w:noProof/>
                <w:webHidden/>
              </w:rPr>
              <w:fldChar w:fldCharType="separate"/>
            </w:r>
            <w:r w:rsidR="00DF6F51">
              <w:rPr>
                <w:noProof/>
                <w:webHidden/>
              </w:rPr>
              <w:t>28</w:t>
            </w:r>
            <w:r w:rsidR="00DF6F51">
              <w:rPr>
                <w:noProof/>
                <w:webHidden/>
              </w:rPr>
              <w:fldChar w:fldCharType="end"/>
            </w:r>
          </w:hyperlink>
        </w:p>
        <w:p w14:paraId="392994D9" w14:textId="0B9D8574" w:rsidR="00DF6F51" w:rsidRDefault="008E64AB">
          <w:pPr>
            <w:pStyle w:val="TM3"/>
            <w:tabs>
              <w:tab w:val="left" w:pos="1200"/>
              <w:tab w:val="right" w:leader="dot" w:pos="9060"/>
            </w:tabs>
            <w:rPr>
              <w:rFonts w:asciiTheme="minorHAnsi" w:eastAsiaTheme="minorEastAsia" w:hAnsiTheme="minorHAnsi" w:cstheme="minorBidi"/>
              <w:noProof/>
              <w:lang w:eastAsia="fr-FR"/>
            </w:rPr>
          </w:pPr>
          <w:hyperlink w:anchor="_Toc220488544" w:history="1">
            <w:r w:rsidR="00DF6F51" w:rsidRPr="005820CE">
              <w:rPr>
                <w:rStyle w:val="Lienhypertexte"/>
                <w:noProof/>
              </w:rPr>
              <w:t>25.5.3</w:t>
            </w:r>
            <w:r w:rsidR="00DF6F51">
              <w:rPr>
                <w:rFonts w:asciiTheme="minorHAnsi" w:eastAsiaTheme="minorEastAsia" w:hAnsiTheme="minorHAnsi" w:cstheme="minorBidi"/>
                <w:noProof/>
                <w:lang w:eastAsia="fr-FR"/>
              </w:rPr>
              <w:tab/>
            </w:r>
            <w:r w:rsidR="00DF6F51" w:rsidRPr="005820CE">
              <w:rPr>
                <w:rStyle w:val="Lienhypertexte"/>
                <w:noProof/>
              </w:rPr>
              <w:t>Rejet et résiliation du marché</w:t>
            </w:r>
            <w:r w:rsidR="00DF6F51">
              <w:rPr>
                <w:noProof/>
                <w:webHidden/>
              </w:rPr>
              <w:tab/>
            </w:r>
            <w:r w:rsidR="00DF6F51">
              <w:rPr>
                <w:noProof/>
                <w:webHidden/>
              </w:rPr>
              <w:fldChar w:fldCharType="begin"/>
            </w:r>
            <w:r w:rsidR="00DF6F51">
              <w:rPr>
                <w:noProof/>
                <w:webHidden/>
              </w:rPr>
              <w:instrText xml:space="preserve"> PAGEREF _Toc220488544 \h </w:instrText>
            </w:r>
            <w:r w:rsidR="00DF6F51">
              <w:rPr>
                <w:noProof/>
                <w:webHidden/>
              </w:rPr>
            </w:r>
            <w:r w:rsidR="00DF6F51">
              <w:rPr>
                <w:noProof/>
                <w:webHidden/>
              </w:rPr>
              <w:fldChar w:fldCharType="separate"/>
            </w:r>
            <w:r w:rsidR="00DF6F51">
              <w:rPr>
                <w:noProof/>
                <w:webHidden/>
              </w:rPr>
              <w:t>28</w:t>
            </w:r>
            <w:r w:rsidR="00DF6F51">
              <w:rPr>
                <w:noProof/>
                <w:webHidden/>
              </w:rPr>
              <w:fldChar w:fldCharType="end"/>
            </w:r>
          </w:hyperlink>
        </w:p>
        <w:p w14:paraId="0B4021B3" w14:textId="7D9697BB" w:rsidR="00DF6F51" w:rsidRDefault="008E64AB">
          <w:pPr>
            <w:pStyle w:val="TM1"/>
            <w:tabs>
              <w:tab w:val="left" w:pos="1400"/>
              <w:tab w:val="right" w:leader="dot" w:pos="9060"/>
            </w:tabs>
            <w:rPr>
              <w:rFonts w:asciiTheme="minorHAnsi" w:eastAsiaTheme="minorEastAsia" w:hAnsiTheme="minorHAnsi" w:cstheme="minorBidi"/>
              <w:noProof/>
              <w:lang w:eastAsia="fr-FR"/>
            </w:rPr>
          </w:pPr>
          <w:hyperlink w:anchor="_Toc220488545" w:history="1">
            <w:r w:rsidR="00DF6F51" w:rsidRPr="005820CE">
              <w:rPr>
                <w:rStyle w:val="Lienhypertexte"/>
                <w:noProof/>
              </w:rPr>
              <w:t>ARTICLE 26 -</w:t>
            </w:r>
            <w:r w:rsidR="00DF6F51">
              <w:rPr>
                <w:rFonts w:asciiTheme="minorHAnsi" w:eastAsiaTheme="minorEastAsia" w:hAnsiTheme="minorHAnsi" w:cstheme="minorBidi"/>
                <w:noProof/>
                <w:lang w:eastAsia="fr-FR"/>
              </w:rPr>
              <w:tab/>
            </w:r>
            <w:r w:rsidR="00DF6F51" w:rsidRPr="005820CE">
              <w:rPr>
                <w:rStyle w:val="Lienhypertexte"/>
                <w:noProof/>
              </w:rPr>
              <w:t>Pénalités de retard</w:t>
            </w:r>
            <w:r w:rsidR="00DF6F51">
              <w:rPr>
                <w:noProof/>
                <w:webHidden/>
              </w:rPr>
              <w:tab/>
            </w:r>
            <w:r w:rsidR="00DF6F51">
              <w:rPr>
                <w:noProof/>
                <w:webHidden/>
              </w:rPr>
              <w:fldChar w:fldCharType="begin"/>
            </w:r>
            <w:r w:rsidR="00DF6F51">
              <w:rPr>
                <w:noProof/>
                <w:webHidden/>
              </w:rPr>
              <w:instrText xml:space="preserve"> PAGEREF _Toc220488545 \h </w:instrText>
            </w:r>
            <w:r w:rsidR="00DF6F51">
              <w:rPr>
                <w:noProof/>
                <w:webHidden/>
              </w:rPr>
            </w:r>
            <w:r w:rsidR="00DF6F51">
              <w:rPr>
                <w:noProof/>
                <w:webHidden/>
              </w:rPr>
              <w:fldChar w:fldCharType="separate"/>
            </w:r>
            <w:r w:rsidR="00DF6F51">
              <w:rPr>
                <w:noProof/>
                <w:webHidden/>
              </w:rPr>
              <w:t>29</w:t>
            </w:r>
            <w:r w:rsidR="00DF6F51">
              <w:rPr>
                <w:noProof/>
                <w:webHidden/>
              </w:rPr>
              <w:fldChar w:fldCharType="end"/>
            </w:r>
          </w:hyperlink>
        </w:p>
        <w:p w14:paraId="365993D7" w14:textId="07A29FDE"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546" w:history="1">
            <w:r w:rsidR="00DF6F51" w:rsidRPr="005820CE">
              <w:rPr>
                <w:rStyle w:val="Lienhypertexte"/>
                <w:noProof/>
                <w:lang w:val="x-none"/>
              </w:rPr>
              <w:t>26.1</w:t>
            </w:r>
            <w:r w:rsidR="00DF6F51">
              <w:rPr>
                <w:rFonts w:asciiTheme="minorHAnsi" w:eastAsiaTheme="minorEastAsia" w:hAnsiTheme="minorHAnsi" w:cstheme="minorBidi"/>
                <w:noProof/>
                <w:lang w:eastAsia="fr-FR"/>
              </w:rPr>
              <w:tab/>
            </w:r>
            <w:r w:rsidR="00DF6F51" w:rsidRPr="005820CE">
              <w:rPr>
                <w:rStyle w:val="Lienhypertexte"/>
                <w:noProof/>
              </w:rPr>
              <w:t>Calcul des pénalités</w:t>
            </w:r>
            <w:r w:rsidR="00DF6F51">
              <w:rPr>
                <w:noProof/>
                <w:webHidden/>
              </w:rPr>
              <w:tab/>
            </w:r>
            <w:r w:rsidR="00DF6F51">
              <w:rPr>
                <w:noProof/>
                <w:webHidden/>
              </w:rPr>
              <w:fldChar w:fldCharType="begin"/>
            </w:r>
            <w:r w:rsidR="00DF6F51">
              <w:rPr>
                <w:noProof/>
                <w:webHidden/>
              </w:rPr>
              <w:instrText xml:space="preserve"> PAGEREF _Toc220488546 \h </w:instrText>
            </w:r>
            <w:r w:rsidR="00DF6F51">
              <w:rPr>
                <w:noProof/>
                <w:webHidden/>
              </w:rPr>
            </w:r>
            <w:r w:rsidR="00DF6F51">
              <w:rPr>
                <w:noProof/>
                <w:webHidden/>
              </w:rPr>
              <w:fldChar w:fldCharType="separate"/>
            </w:r>
            <w:r w:rsidR="00DF6F51">
              <w:rPr>
                <w:noProof/>
                <w:webHidden/>
              </w:rPr>
              <w:t>29</w:t>
            </w:r>
            <w:r w:rsidR="00DF6F51">
              <w:rPr>
                <w:noProof/>
                <w:webHidden/>
              </w:rPr>
              <w:fldChar w:fldCharType="end"/>
            </w:r>
          </w:hyperlink>
        </w:p>
        <w:p w14:paraId="25896158" w14:textId="2186409B"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547" w:history="1">
            <w:r w:rsidR="00DF6F51" w:rsidRPr="005820CE">
              <w:rPr>
                <w:rStyle w:val="Lienhypertexte"/>
                <w:noProof/>
                <w:lang w:val="x-none"/>
              </w:rPr>
              <w:t>26.2</w:t>
            </w:r>
            <w:r w:rsidR="00DF6F51">
              <w:rPr>
                <w:rFonts w:asciiTheme="minorHAnsi" w:eastAsiaTheme="minorEastAsia" w:hAnsiTheme="minorHAnsi" w:cstheme="minorBidi"/>
                <w:noProof/>
                <w:lang w:eastAsia="fr-FR"/>
              </w:rPr>
              <w:tab/>
            </w:r>
            <w:r w:rsidR="00DF6F51" w:rsidRPr="005820CE">
              <w:rPr>
                <w:rStyle w:val="Lienhypertexte"/>
                <w:noProof/>
              </w:rPr>
              <w:t>Exonération de pénalités</w:t>
            </w:r>
            <w:r w:rsidR="00DF6F51">
              <w:rPr>
                <w:noProof/>
                <w:webHidden/>
              </w:rPr>
              <w:tab/>
            </w:r>
            <w:r w:rsidR="00DF6F51">
              <w:rPr>
                <w:noProof/>
                <w:webHidden/>
              </w:rPr>
              <w:fldChar w:fldCharType="begin"/>
            </w:r>
            <w:r w:rsidR="00DF6F51">
              <w:rPr>
                <w:noProof/>
                <w:webHidden/>
              </w:rPr>
              <w:instrText xml:space="preserve"> PAGEREF _Toc220488547 \h </w:instrText>
            </w:r>
            <w:r w:rsidR="00DF6F51">
              <w:rPr>
                <w:noProof/>
                <w:webHidden/>
              </w:rPr>
            </w:r>
            <w:r w:rsidR="00DF6F51">
              <w:rPr>
                <w:noProof/>
                <w:webHidden/>
              </w:rPr>
              <w:fldChar w:fldCharType="separate"/>
            </w:r>
            <w:r w:rsidR="00DF6F51">
              <w:rPr>
                <w:noProof/>
                <w:webHidden/>
              </w:rPr>
              <w:t>29</w:t>
            </w:r>
            <w:r w:rsidR="00DF6F51">
              <w:rPr>
                <w:noProof/>
                <w:webHidden/>
              </w:rPr>
              <w:fldChar w:fldCharType="end"/>
            </w:r>
          </w:hyperlink>
        </w:p>
        <w:p w14:paraId="22683653" w14:textId="4F923217"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548" w:history="1">
            <w:r w:rsidR="00DF6F51" w:rsidRPr="005820CE">
              <w:rPr>
                <w:rStyle w:val="Lienhypertexte"/>
                <w:noProof/>
                <w:lang w:val="x-none"/>
              </w:rPr>
              <w:t>26.3</w:t>
            </w:r>
            <w:r w:rsidR="00DF6F51">
              <w:rPr>
                <w:rFonts w:asciiTheme="minorHAnsi" w:eastAsiaTheme="minorEastAsia" w:hAnsiTheme="minorHAnsi" w:cstheme="minorBidi"/>
                <w:noProof/>
                <w:lang w:eastAsia="fr-FR"/>
              </w:rPr>
              <w:tab/>
            </w:r>
            <w:r w:rsidR="00DF6F51" w:rsidRPr="005820CE">
              <w:rPr>
                <w:rStyle w:val="Lienhypertexte"/>
                <w:noProof/>
              </w:rPr>
              <w:t>Plafond des pénalités</w:t>
            </w:r>
            <w:r w:rsidR="00DF6F51">
              <w:rPr>
                <w:noProof/>
                <w:webHidden/>
              </w:rPr>
              <w:tab/>
            </w:r>
            <w:r w:rsidR="00DF6F51">
              <w:rPr>
                <w:noProof/>
                <w:webHidden/>
              </w:rPr>
              <w:fldChar w:fldCharType="begin"/>
            </w:r>
            <w:r w:rsidR="00DF6F51">
              <w:rPr>
                <w:noProof/>
                <w:webHidden/>
              </w:rPr>
              <w:instrText xml:space="preserve"> PAGEREF _Toc220488548 \h </w:instrText>
            </w:r>
            <w:r w:rsidR="00DF6F51">
              <w:rPr>
                <w:noProof/>
                <w:webHidden/>
              </w:rPr>
            </w:r>
            <w:r w:rsidR="00DF6F51">
              <w:rPr>
                <w:noProof/>
                <w:webHidden/>
              </w:rPr>
              <w:fldChar w:fldCharType="separate"/>
            </w:r>
            <w:r w:rsidR="00DF6F51">
              <w:rPr>
                <w:noProof/>
                <w:webHidden/>
              </w:rPr>
              <w:t>29</w:t>
            </w:r>
            <w:r w:rsidR="00DF6F51">
              <w:rPr>
                <w:noProof/>
                <w:webHidden/>
              </w:rPr>
              <w:fldChar w:fldCharType="end"/>
            </w:r>
          </w:hyperlink>
        </w:p>
        <w:p w14:paraId="12F8E153" w14:textId="2F8D759E" w:rsidR="00DF6F51" w:rsidRDefault="008E64AB">
          <w:pPr>
            <w:pStyle w:val="TM1"/>
            <w:tabs>
              <w:tab w:val="left" w:pos="1400"/>
              <w:tab w:val="right" w:leader="dot" w:pos="9060"/>
            </w:tabs>
            <w:rPr>
              <w:rFonts w:asciiTheme="minorHAnsi" w:eastAsiaTheme="minorEastAsia" w:hAnsiTheme="minorHAnsi" w:cstheme="minorBidi"/>
              <w:noProof/>
              <w:lang w:eastAsia="fr-FR"/>
            </w:rPr>
          </w:pPr>
          <w:hyperlink w:anchor="_Toc220488549" w:history="1">
            <w:r w:rsidR="00DF6F51" w:rsidRPr="005820CE">
              <w:rPr>
                <w:rStyle w:val="Lienhypertexte"/>
                <w:noProof/>
              </w:rPr>
              <w:t>ARTICLE 27 -</w:t>
            </w:r>
            <w:r w:rsidR="00DF6F51">
              <w:rPr>
                <w:rFonts w:asciiTheme="minorHAnsi" w:eastAsiaTheme="minorEastAsia" w:hAnsiTheme="minorHAnsi" w:cstheme="minorBidi"/>
                <w:noProof/>
                <w:lang w:eastAsia="fr-FR"/>
              </w:rPr>
              <w:tab/>
            </w:r>
            <w:r w:rsidR="00DF6F51" w:rsidRPr="005820CE">
              <w:rPr>
                <w:rStyle w:val="Lienhypertexte"/>
                <w:noProof/>
              </w:rPr>
              <w:t>Pénalités pour indisponibilité</w:t>
            </w:r>
            <w:r w:rsidR="00DF6F51">
              <w:rPr>
                <w:noProof/>
                <w:webHidden/>
              </w:rPr>
              <w:tab/>
            </w:r>
            <w:r w:rsidR="00DF6F51">
              <w:rPr>
                <w:noProof/>
                <w:webHidden/>
              </w:rPr>
              <w:fldChar w:fldCharType="begin"/>
            </w:r>
            <w:r w:rsidR="00DF6F51">
              <w:rPr>
                <w:noProof/>
                <w:webHidden/>
              </w:rPr>
              <w:instrText xml:space="preserve"> PAGEREF _Toc220488549 \h </w:instrText>
            </w:r>
            <w:r w:rsidR="00DF6F51">
              <w:rPr>
                <w:noProof/>
                <w:webHidden/>
              </w:rPr>
            </w:r>
            <w:r w:rsidR="00DF6F51">
              <w:rPr>
                <w:noProof/>
                <w:webHidden/>
              </w:rPr>
              <w:fldChar w:fldCharType="separate"/>
            </w:r>
            <w:r w:rsidR="00DF6F51">
              <w:rPr>
                <w:noProof/>
                <w:webHidden/>
              </w:rPr>
              <w:t>29</w:t>
            </w:r>
            <w:r w:rsidR="00DF6F51">
              <w:rPr>
                <w:noProof/>
                <w:webHidden/>
              </w:rPr>
              <w:fldChar w:fldCharType="end"/>
            </w:r>
          </w:hyperlink>
        </w:p>
        <w:p w14:paraId="70E8F874" w14:textId="7AA6F37B"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550" w:history="1">
            <w:r w:rsidR="00DF6F51" w:rsidRPr="005820CE">
              <w:rPr>
                <w:rStyle w:val="Lienhypertexte"/>
                <w:noProof/>
                <w:lang w:val="x-none"/>
              </w:rPr>
              <w:t>27.1</w:t>
            </w:r>
            <w:r w:rsidR="00DF6F51">
              <w:rPr>
                <w:rFonts w:asciiTheme="minorHAnsi" w:eastAsiaTheme="minorEastAsia" w:hAnsiTheme="minorHAnsi" w:cstheme="minorBidi"/>
                <w:noProof/>
                <w:lang w:eastAsia="fr-FR"/>
              </w:rPr>
              <w:tab/>
            </w:r>
            <w:r w:rsidR="00DF6F51" w:rsidRPr="005820CE">
              <w:rPr>
                <w:rStyle w:val="Lienhypertexte"/>
                <w:noProof/>
              </w:rPr>
              <w:t>Exonération de pénalités</w:t>
            </w:r>
            <w:r w:rsidR="00DF6F51">
              <w:rPr>
                <w:noProof/>
                <w:webHidden/>
              </w:rPr>
              <w:tab/>
            </w:r>
            <w:r w:rsidR="00DF6F51">
              <w:rPr>
                <w:noProof/>
                <w:webHidden/>
              </w:rPr>
              <w:fldChar w:fldCharType="begin"/>
            </w:r>
            <w:r w:rsidR="00DF6F51">
              <w:rPr>
                <w:noProof/>
                <w:webHidden/>
              </w:rPr>
              <w:instrText xml:space="preserve"> PAGEREF _Toc220488550 \h </w:instrText>
            </w:r>
            <w:r w:rsidR="00DF6F51">
              <w:rPr>
                <w:noProof/>
                <w:webHidden/>
              </w:rPr>
            </w:r>
            <w:r w:rsidR="00DF6F51">
              <w:rPr>
                <w:noProof/>
                <w:webHidden/>
              </w:rPr>
              <w:fldChar w:fldCharType="separate"/>
            </w:r>
            <w:r w:rsidR="00DF6F51">
              <w:rPr>
                <w:noProof/>
                <w:webHidden/>
              </w:rPr>
              <w:t>29</w:t>
            </w:r>
            <w:r w:rsidR="00DF6F51">
              <w:rPr>
                <w:noProof/>
                <w:webHidden/>
              </w:rPr>
              <w:fldChar w:fldCharType="end"/>
            </w:r>
          </w:hyperlink>
        </w:p>
        <w:p w14:paraId="34906909" w14:textId="15DC45AB"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551" w:history="1">
            <w:r w:rsidR="00DF6F51" w:rsidRPr="005820CE">
              <w:rPr>
                <w:rStyle w:val="Lienhypertexte"/>
                <w:noProof/>
                <w:lang w:val="x-none"/>
              </w:rPr>
              <w:t>27.2</w:t>
            </w:r>
            <w:r w:rsidR="00DF6F51">
              <w:rPr>
                <w:rFonts w:asciiTheme="minorHAnsi" w:eastAsiaTheme="minorEastAsia" w:hAnsiTheme="minorHAnsi" w:cstheme="minorBidi"/>
                <w:noProof/>
                <w:lang w:eastAsia="fr-FR"/>
              </w:rPr>
              <w:tab/>
            </w:r>
            <w:r w:rsidR="00DF6F51" w:rsidRPr="005820CE">
              <w:rPr>
                <w:rStyle w:val="Lienhypertexte"/>
                <w:noProof/>
              </w:rPr>
              <w:t>Autres pénalités</w:t>
            </w:r>
            <w:r w:rsidR="00DF6F51">
              <w:rPr>
                <w:noProof/>
                <w:webHidden/>
              </w:rPr>
              <w:tab/>
            </w:r>
            <w:r w:rsidR="00DF6F51">
              <w:rPr>
                <w:noProof/>
                <w:webHidden/>
              </w:rPr>
              <w:fldChar w:fldCharType="begin"/>
            </w:r>
            <w:r w:rsidR="00DF6F51">
              <w:rPr>
                <w:noProof/>
                <w:webHidden/>
              </w:rPr>
              <w:instrText xml:space="preserve"> PAGEREF _Toc220488551 \h </w:instrText>
            </w:r>
            <w:r w:rsidR="00DF6F51">
              <w:rPr>
                <w:noProof/>
                <w:webHidden/>
              </w:rPr>
            </w:r>
            <w:r w:rsidR="00DF6F51">
              <w:rPr>
                <w:noProof/>
                <w:webHidden/>
              </w:rPr>
              <w:fldChar w:fldCharType="separate"/>
            </w:r>
            <w:r w:rsidR="00DF6F51">
              <w:rPr>
                <w:noProof/>
                <w:webHidden/>
              </w:rPr>
              <w:t>30</w:t>
            </w:r>
            <w:r w:rsidR="00DF6F51">
              <w:rPr>
                <w:noProof/>
                <w:webHidden/>
              </w:rPr>
              <w:fldChar w:fldCharType="end"/>
            </w:r>
          </w:hyperlink>
        </w:p>
        <w:p w14:paraId="231A5184" w14:textId="6173D687"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552" w:history="1">
            <w:r w:rsidR="00DF6F51" w:rsidRPr="005820CE">
              <w:rPr>
                <w:rStyle w:val="Lienhypertexte"/>
                <w:noProof/>
                <w:lang w:val="x-none"/>
              </w:rPr>
              <w:t>27.3</w:t>
            </w:r>
            <w:r w:rsidR="00DF6F51">
              <w:rPr>
                <w:rFonts w:asciiTheme="minorHAnsi" w:eastAsiaTheme="minorEastAsia" w:hAnsiTheme="minorHAnsi" w:cstheme="minorBidi"/>
                <w:noProof/>
                <w:lang w:eastAsia="fr-FR"/>
              </w:rPr>
              <w:tab/>
            </w:r>
            <w:r w:rsidR="00DF6F51" w:rsidRPr="005820CE">
              <w:rPr>
                <w:rStyle w:val="Lienhypertexte"/>
                <w:noProof/>
              </w:rPr>
              <w:t>Modalités communes aux pénalités</w:t>
            </w:r>
            <w:r w:rsidR="00DF6F51">
              <w:rPr>
                <w:noProof/>
                <w:webHidden/>
              </w:rPr>
              <w:tab/>
            </w:r>
            <w:r w:rsidR="00DF6F51">
              <w:rPr>
                <w:noProof/>
                <w:webHidden/>
              </w:rPr>
              <w:fldChar w:fldCharType="begin"/>
            </w:r>
            <w:r w:rsidR="00DF6F51">
              <w:rPr>
                <w:noProof/>
                <w:webHidden/>
              </w:rPr>
              <w:instrText xml:space="preserve"> PAGEREF _Toc220488552 \h </w:instrText>
            </w:r>
            <w:r w:rsidR="00DF6F51">
              <w:rPr>
                <w:noProof/>
                <w:webHidden/>
              </w:rPr>
            </w:r>
            <w:r w:rsidR="00DF6F51">
              <w:rPr>
                <w:noProof/>
                <w:webHidden/>
              </w:rPr>
              <w:fldChar w:fldCharType="separate"/>
            </w:r>
            <w:r w:rsidR="00DF6F51">
              <w:rPr>
                <w:noProof/>
                <w:webHidden/>
              </w:rPr>
              <w:t>30</w:t>
            </w:r>
            <w:r w:rsidR="00DF6F51">
              <w:rPr>
                <w:noProof/>
                <w:webHidden/>
              </w:rPr>
              <w:fldChar w:fldCharType="end"/>
            </w:r>
          </w:hyperlink>
        </w:p>
        <w:p w14:paraId="43B60739" w14:textId="63020F72" w:rsidR="00DF6F51" w:rsidRDefault="008E64AB">
          <w:pPr>
            <w:pStyle w:val="TM3"/>
            <w:tabs>
              <w:tab w:val="left" w:pos="1200"/>
              <w:tab w:val="right" w:leader="dot" w:pos="9060"/>
            </w:tabs>
            <w:rPr>
              <w:rFonts w:asciiTheme="minorHAnsi" w:eastAsiaTheme="minorEastAsia" w:hAnsiTheme="minorHAnsi" w:cstheme="minorBidi"/>
              <w:noProof/>
              <w:lang w:eastAsia="fr-FR"/>
            </w:rPr>
          </w:pPr>
          <w:hyperlink w:anchor="_Toc220488553" w:history="1">
            <w:r w:rsidR="00DF6F51" w:rsidRPr="005820CE">
              <w:rPr>
                <w:rStyle w:val="Lienhypertexte"/>
                <w:noProof/>
              </w:rPr>
              <w:t>27.3.1</w:t>
            </w:r>
            <w:r w:rsidR="00DF6F51">
              <w:rPr>
                <w:rFonts w:asciiTheme="minorHAnsi" w:eastAsiaTheme="minorEastAsia" w:hAnsiTheme="minorHAnsi" w:cstheme="minorBidi"/>
                <w:noProof/>
                <w:lang w:eastAsia="fr-FR"/>
              </w:rPr>
              <w:tab/>
            </w:r>
            <w:r w:rsidR="00DF6F51" w:rsidRPr="005820CE">
              <w:rPr>
                <w:rStyle w:val="Lienhypertexte"/>
                <w:noProof/>
              </w:rPr>
              <w:t>Suspension des pénalités</w:t>
            </w:r>
            <w:r w:rsidR="00DF6F51">
              <w:rPr>
                <w:noProof/>
                <w:webHidden/>
              </w:rPr>
              <w:tab/>
            </w:r>
            <w:r w:rsidR="00DF6F51">
              <w:rPr>
                <w:noProof/>
                <w:webHidden/>
              </w:rPr>
              <w:fldChar w:fldCharType="begin"/>
            </w:r>
            <w:r w:rsidR="00DF6F51">
              <w:rPr>
                <w:noProof/>
                <w:webHidden/>
              </w:rPr>
              <w:instrText xml:space="preserve"> PAGEREF _Toc220488553 \h </w:instrText>
            </w:r>
            <w:r w:rsidR="00DF6F51">
              <w:rPr>
                <w:noProof/>
                <w:webHidden/>
              </w:rPr>
            </w:r>
            <w:r w:rsidR="00DF6F51">
              <w:rPr>
                <w:noProof/>
                <w:webHidden/>
              </w:rPr>
              <w:fldChar w:fldCharType="separate"/>
            </w:r>
            <w:r w:rsidR="00DF6F51">
              <w:rPr>
                <w:noProof/>
                <w:webHidden/>
              </w:rPr>
              <w:t>30</w:t>
            </w:r>
            <w:r w:rsidR="00DF6F51">
              <w:rPr>
                <w:noProof/>
                <w:webHidden/>
              </w:rPr>
              <w:fldChar w:fldCharType="end"/>
            </w:r>
          </w:hyperlink>
        </w:p>
        <w:p w14:paraId="3940007B" w14:textId="7C6A5BBF" w:rsidR="00DF6F51" w:rsidRDefault="008E64AB">
          <w:pPr>
            <w:pStyle w:val="TM3"/>
            <w:tabs>
              <w:tab w:val="left" w:pos="1200"/>
              <w:tab w:val="right" w:leader="dot" w:pos="9060"/>
            </w:tabs>
            <w:rPr>
              <w:rFonts w:asciiTheme="minorHAnsi" w:eastAsiaTheme="minorEastAsia" w:hAnsiTheme="minorHAnsi" w:cstheme="minorBidi"/>
              <w:noProof/>
              <w:lang w:eastAsia="fr-FR"/>
            </w:rPr>
          </w:pPr>
          <w:hyperlink w:anchor="_Toc220488554" w:history="1">
            <w:r w:rsidR="00DF6F51" w:rsidRPr="005820CE">
              <w:rPr>
                <w:rStyle w:val="Lienhypertexte"/>
                <w:noProof/>
              </w:rPr>
              <w:t>27.3.2</w:t>
            </w:r>
            <w:r w:rsidR="00DF6F51">
              <w:rPr>
                <w:rFonts w:asciiTheme="minorHAnsi" w:eastAsiaTheme="minorEastAsia" w:hAnsiTheme="minorHAnsi" w:cstheme="minorBidi"/>
                <w:noProof/>
                <w:lang w:eastAsia="fr-FR"/>
              </w:rPr>
              <w:tab/>
            </w:r>
            <w:r w:rsidR="00DF6F51" w:rsidRPr="005820CE">
              <w:rPr>
                <w:rStyle w:val="Lienhypertexte"/>
                <w:noProof/>
              </w:rPr>
              <w:t>Cumul des pénalités</w:t>
            </w:r>
            <w:r w:rsidR="00DF6F51">
              <w:rPr>
                <w:noProof/>
                <w:webHidden/>
              </w:rPr>
              <w:tab/>
            </w:r>
            <w:r w:rsidR="00DF6F51">
              <w:rPr>
                <w:noProof/>
                <w:webHidden/>
              </w:rPr>
              <w:fldChar w:fldCharType="begin"/>
            </w:r>
            <w:r w:rsidR="00DF6F51">
              <w:rPr>
                <w:noProof/>
                <w:webHidden/>
              </w:rPr>
              <w:instrText xml:space="preserve"> PAGEREF _Toc220488554 \h </w:instrText>
            </w:r>
            <w:r w:rsidR="00DF6F51">
              <w:rPr>
                <w:noProof/>
                <w:webHidden/>
              </w:rPr>
            </w:r>
            <w:r w:rsidR="00DF6F51">
              <w:rPr>
                <w:noProof/>
                <w:webHidden/>
              </w:rPr>
              <w:fldChar w:fldCharType="separate"/>
            </w:r>
            <w:r w:rsidR="00DF6F51">
              <w:rPr>
                <w:noProof/>
                <w:webHidden/>
              </w:rPr>
              <w:t>30</w:t>
            </w:r>
            <w:r w:rsidR="00DF6F51">
              <w:rPr>
                <w:noProof/>
                <w:webHidden/>
              </w:rPr>
              <w:fldChar w:fldCharType="end"/>
            </w:r>
          </w:hyperlink>
        </w:p>
        <w:p w14:paraId="675F424D" w14:textId="79862184" w:rsidR="00DF6F51" w:rsidRDefault="008E64AB">
          <w:pPr>
            <w:pStyle w:val="TM3"/>
            <w:tabs>
              <w:tab w:val="left" w:pos="1200"/>
              <w:tab w:val="right" w:leader="dot" w:pos="9060"/>
            </w:tabs>
            <w:rPr>
              <w:rFonts w:asciiTheme="minorHAnsi" w:eastAsiaTheme="minorEastAsia" w:hAnsiTheme="minorHAnsi" w:cstheme="minorBidi"/>
              <w:noProof/>
              <w:lang w:eastAsia="fr-FR"/>
            </w:rPr>
          </w:pPr>
          <w:hyperlink w:anchor="_Toc220488555" w:history="1">
            <w:r w:rsidR="00DF6F51" w:rsidRPr="005820CE">
              <w:rPr>
                <w:rStyle w:val="Lienhypertexte"/>
                <w:noProof/>
              </w:rPr>
              <w:t>27.3.3</w:t>
            </w:r>
            <w:r w:rsidR="00DF6F51">
              <w:rPr>
                <w:rFonts w:asciiTheme="minorHAnsi" w:eastAsiaTheme="minorEastAsia" w:hAnsiTheme="minorHAnsi" w:cstheme="minorBidi"/>
                <w:noProof/>
                <w:lang w:eastAsia="fr-FR"/>
              </w:rPr>
              <w:tab/>
            </w:r>
            <w:r w:rsidR="00DF6F51" w:rsidRPr="005820CE">
              <w:rPr>
                <w:rStyle w:val="Lienhypertexte"/>
                <w:noProof/>
              </w:rPr>
              <w:t>Calcul des pénalités</w:t>
            </w:r>
            <w:r w:rsidR="00DF6F51">
              <w:rPr>
                <w:noProof/>
                <w:webHidden/>
              </w:rPr>
              <w:tab/>
            </w:r>
            <w:r w:rsidR="00DF6F51">
              <w:rPr>
                <w:noProof/>
                <w:webHidden/>
              </w:rPr>
              <w:fldChar w:fldCharType="begin"/>
            </w:r>
            <w:r w:rsidR="00DF6F51">
              <w:rPr>
                <w:noProof/>
                <w:webHidden/>
              </w:rPr>
              <w:instrText xml:space="preserve"> PAGEREF _Toc220488555 \h </w:instrText>
            </w:r>
            <w:r w:rsidR="00DF6F51">
              <w:rPr>
                <w:noProof/>
                <w:webHidden/>
              </w:rPr>
            </w:r>
            <w:r w:rsidR="00DF6F51">
              <w:rPr>
                <w:noProof/>
                <w:webHidden/>
              </w:rPr>
              <w:fldChar w:fldCharType="separate"/>
            </w:r>
            <w:r w:rsidR="00DF6F51">
              <w:rPr>
                <w:noProof/>
                <w:webHidden/>
              </w:rPr>
              <w:t>30</w:t>
            </w:r>
            <w:r w:rsidR="00DF6F51">
              <w:rPr>
                <w:noProof/>
                <w:webHidden/>
              </w:rPr>
              <w:fldChar w:fldCharType="end"/>
            </w:r>
          </w:hyperlink>
        </w:p>
        <w:p w14:paraId="4C7F7916" w14:textId="57659FEC" w:rsidR="00DF6F51" w:rsidRDefault="008E64AB">
          <w:pPr>
            <w:pStyle w:val="TM1"/>
            <w:tabs>
              <w:tab w:val="left" w:pos="1400"/>
              <w:tab w:val="right" w:leader="dot" w:pos="9060"/>
            </w:tabs>
            <w:rPr>
              <w:rFonts w:asciiTheme="minorHAnsi" w:eastAsiaTheme="minorEastAsia" w:hAnsiTheme="minorHAnsi" w:cstheme="minorBidi"/>
              <w:noProof/>
              <w:lang w:eastAsia="fr-FR"/>
            </w:rPr>
          </w:pPr>
          <w:hyperlink w:anchor="_Toc220488556" w:history="1">
            <w:r w:rsidR="00DF6F51" w:rsidRPr="005820CE">
              <w:rPr>
                <w:rStyle w:val="Lienhypertexte"/>
                <w:noProof/>
              </w:rPr>
              <w:t>ARTICLE 28 -</w:t>
            </w:r>
            <w:r w:rsidR="00DF6F51">
              <w:rPr>
                <w:rFonts w:asciiTheme="minorHAnsi" w:eastAsiaTheme="minorEastAsia" w:hAnsiTheme="minorHAnsi" w:cstheme="minorBidi"/>
                <w:noProof/>
                <w:lang w:eastAsia="fr-FR"/>
              </w:rPr>
              <w:tab/>
            </w:r>
            <w:r w:rsidR="00DF6F51" w:rsidRPr="005820CE">
              <w:rPr>
                <w:rStyle w:val="Lienhypertexte"/>
                <w:noProof/>
              </w:rPr>
              <w:t>Résiliation.</w:t>
            </w:r>
            <w:r w:rsidR="00DF6F51">
              <w:rPr>
                <w:noProof/>
                <w:webHidden/>
              </w:rPr>
              <w:tab/>
            </w:r>
            <w:r w:rsidR="00DF6F51">
              <w:rPr>
                <w:noProof/>
                <w:webHidden/>
              </w:rPr>
              <w:fldChar w:fldCharType="begin"/>
            </w:r>
            <w:r w:rsidR="00DF6F51">
              <w:rPr>
                <w:noProof/>
                <w:webHidden/>
              </w:rPr>
              <w:instrText xml:space="preserve"> PAGEREF _Toc220488556 \h </w:instrText>
            </w:r>
            <w:r w:rsidR="00DF6F51">
              <w:rPr>
                <w:noProof/>
                <w:webHidden/>
              </w:rPr>
            </w:r>
            <w:r w:rsidR="00DF6F51">
              <w:rPr>
                <w:noProof/>
                <w:webHidden/>
              </w:rPr>
              <w:fldChar w:fldCharType="separate"/>
            </w:r>
            <w:r w:rsidR="00DF6F51">
              <w:rPr>
                <w:noProof/>
                <w:webHidden/>
              </w:rPr>
              <w:t>30</w:t>
            </w:r>
            <w:r w:rsidR="00DF6F51">
              <w:rPr>
                <w:noProof/>
                <w:webHidden/>
              </w:rPr>
              <w:fldChar w:fldCharType="end"/>
            </w:r>
          </w:hyperlink>
        </w:p>
        <w:p w14:paraId="51551729" w14:textId="16BD5CEC"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557" w:history="1">
            <w:r w:rsidR="00DF6F51" w:rsidRPr="005820CE">
              <w:rPr>
                <w:rStyle w:val="Lienhypertexte"/>
                <w:noProof/>
                <w:lang w:val="x-none"/>
              </w:rPr>
              <w:t>28.1</w:t>
            </w:r>
            <w:r w:rsidR="00DF6F51">
              <w:rPr>
                <w:rFonts w:asciiTheme="minorHAnsi" w:eastAsiaTheme="minorEastAsia" w:hAnsiTheme="minorHAnsi" w:cstheme="minorBidi"/>
                <w:noProof/>
                <w:lang w:eastAsia="fr-FR"/>
              </w:rPr>
              <w:tab/>
            </w:r>
            <w:r w:rsidR="00DF6F51" w:rsidRPr="005820CE">
              <w:rPr>
                <w:rStyle w:val="Lienhypertexte"/>
                <w:noProof/>
              </w:rPr>
              <w:t>Résiliation du marché</w:t>
            </w:r>
            <w:r w:rsidR="00DF6F51">
              <w:rPr>
                <w:noProof/>
                <w:webHidden/>
              </w:rPr>
              <w:tab/>
            </w:r>
            <w:r w:rsidR="00DF6F51">
              <w:rPr>
                <w:noProof/>
                <w:webHidden/>
              </w:rPr>
              <w:fldChar w:fldCharType="begin"/>
            </w:r>
            <w:r w:rsidR="00DF6F51">
              <w:rPr>
                <w:noProof/>
                <w:webHidden/>
              </w:rPr>
              <w:instrText xml:space="preserve"> PAGEREF _Toc220488557 \h </w:instrText>
            </w:r>
            <w:r w:rsidR="00DF6F51">
              <w:rPr>
                <w:noProof/>
                <w:webHidden/>
              </w:rPr>
            </w:r>
            <w:r w:rsidR="00DF6F51">
              <w:rPr>
                <w:noProof/>
                <w:webHidden/>
              </w:rPr>
              <w:fldChar w:fldCharType="separate"/>
            </w:r>
            <w:r w:rsidR="00DF6F51">
              <w:rPr>
                <w:noProof/>
                <w:webHidden/>
              </w:rPr>
              <w:t>30</w:t>
            </w:r>
            <w:r w:rsidR="00DF6F51">
              <w:rPr>
                <w:noProof/>
                <w:webHidden/>
              </w:rPr>
              <w:fldChar w:fldCharType="end"/>
            </w:r>
          </w:hyperlink>
        </w:p>
        <w:p w14:paraId="48665563" w14:textId="3F634AA8"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558" w:history="1">
            <w:r w:rsidR="00DF6F51" w:rsidRPr="005820CE">
              <w:rPr>
                <w:rStyle w:val="Lienhypertexte"/>
                <w:noProof/>
                <w:lang w:val="x-none"/>
              </w:rPr>
              <w:t>28.2</w:t>
            </w:r>
            <w:r w:rsidR="00DF6F51">
              <w:rPr>
                <w:rFonts w:asciiTheme="minorHAnsi" w:eastAsiaTheme="minorEastAsia" w:hAnsiTheme="minorHAnsi" w:cstheme="minorBidi"/>
                <w:noProof/>
                <w:lang w:eastAsia="fr-FR"/>
              </w:rPr>
              <w:tab/>
            </w:r>
            <w:r w:rsidR="00DF6F51" w:rsidRPr="005820CE">
              <w:rPr>
                <w:rStyle w:val="Lienhypertexte"/>
                <w:noProof/>
              </w:rPr>
              <w:t>Résiliation pour un motif d’intérêt général</w:t>
            </w:r>
            <w:r w:rsidR="00DF6F51">
              <w:rPr>
                <w:noProof/>
                <w:webHidden/>
              </w:rPr>
              <w:tab/>
            </w:r>
            <w:r w:rsidR="00DF6F51">
              <w:rPr>
                <w:noProof/>
                <w:webHidden/>
              </w:rPr>
              <w:fldChar w:fldCharType="begin"/>
            </w:r>
            <w:r w:rsidR="00DF6F51">
              <w:rPr>
                <w:noProof/>
                <w:webHidden/>
              </w:rPr>
              <w:instrText xml:space="preserve"> PAGEREF _Toc220488558 \h </w:instrText>
            </w:r>
            <w:r w:rsidR="00DF6F51">
              <w:rPr>
                <w:noProof/>
                <w:webHidden/>
              </w:rPr>
            </w:r>
            <w:r w:rsidR="00DF6F51">
              <w:rPr>
                <w:noProof/>
                <w:webHidden/>
              </w:rPr>
              <w:fldChar w:fldCharType="separate"/>
            </w:r>
            <w:r w:rsidR="00DF6F51">
              <w:rPr>
                <w:noProof/>
                <w:webHidden/>
              </w:rPr>
              <w:t>30</w:t>
            </w:r>
            <w:r w:rsidR="00DF6F51">
              <w:rPr>
                <w:noProof/>
                <w:webHidden/>
              </w:rPr>
              <w:fldChar w:fldCharType="end"/>
            </w:r>
          </w:hyperlink>
        </w:p>
        <w:p w14:paraId="18E69A79" w14:textId="79213237"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559" w:history="1">
            <w:r w:rsidR="00DF6F51" w:rsidRPr="005820CE">
              <w:rPr>
                <w:rStyle w:val="Lienhypertexte"/>
                <w:noProof/>
                <w:lang w:val="x-none"/>
              </w:rPr>
              <w:t>28.3</w:t>
            </w:r>
            <w:r w:rsidR="00DF6F51">
              <w:rPr>
                <w:rFonts w:asciiTheme="minorHAnsi" w:eastAsiaTheme="minorEastAsia" w:hAnsiTheme="minorHAnsi" w:cstheme="minorBidi"/>
                <w:noProof/>
                <w:lang w:eastAsia="fr-FR"/>
              </w:rPr>
              <w:tab/>
            </w:r>
            <w:r w:rsidR="00DF6F51" w:rsidRPr="005820CE">
              <w:rPr>
                <w:rStyle w:val="Lienhypertexte"/>
                <w:noProof/>
              </w:rPr>
              <w:t>Résiliation pour faute du titulaire</w:t>
            </w:r>
            <w:r w:rsidR="00DF6F51">
              <w:rPr>
                <w:noProof/>
                <w:webHidden/>
              </w:rPr>
              <w:tab/>
            </w:r>
            <w:r w:rsidR="00DF6F51">
              <w:rPr>
                <w:noProof/>
                <w:webHidden/>
              </w:rPr>
              <w:fldChar w:fldCharType="begin"/>
            </w:r>
            <w:r w:rsidR="00DF6F51">
              <w:rPr>
                <w:noProof/>
                <w:webHidden/>
              </w:rPr>
              <w:instrText xml:space="preserve"> PAGEREF _Toc220488559 \h </w:instrText>
            </w:r>
            <w:r w:rsidR="00DF6F51">
              <w:rPr>
                <w:noProof/>
                <w:webHidden/>
              </w:rPr>
            </w:r>
            <w:r w:rsidR="00DF6F51">
              <w:rPr>
                <w:noProof/>
                <w:webHidden/>
              </w:rPr>
              <w:fldChar w:fldCharType="separate"/>
            </w:r>
            <w:r w:rsidR="00DF6F51">
              <w:rPr>
                <w:noProof/>
                <w:webHidden/>
              </w:rPr>
              <w:t>30</w:t>
            </w:r>
            <w:r w:rsidR="00DF6F51">
              <w:rPr>
                <w:noProof/>
                <w:webHidden/>
              </w:rPr>
              <w:fldChar w:fldCharType="end"/>
            </w:r>
          </w:hyperlink>
        </w:p>
        <w:p w14:paraId="61C0CFD3" w14:textId="7A1AEA11"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560" w:history="1">
            <w:r w:rsidR="00DF6F51" w:rsidRPr="005820CE">
              <w:rPr>
                <w:rStyle w:val="Lienhypertexte"/>
                <w:noProof/>
                <w:lang w:val="x-none"/>
              </w:rPr>
              <w:t>28.4</w:t>
            </w:r>
            <w:r w:rsidR="00DF6F51">
              <w:rPr>
                <w:rFonts w:asciiTheme="minorHAnsi" w:eastAsiaTheme="minorEastAsia" w:hAnsiTheme="minorHAnsi" w:cstheme="minorBidi"/>
                <w:noProof/>
                <w:lang w:eastAsia="fr-FR"/>
              </w:rPr>
              <w:tab/>
            </w:r>
            <w:r w:rsidR="00DF6F51" w:rsidRPr="005820CE">
              <w:rPr>
                <w:rStyle w:val="Lienhypertexte"/>
                <w:noProof/>
              </w:rPr>
              <w:t>Résiliation encourue en cas de non-respect par le titulaire de ses obligations en matière de lutte contre le travail dissimulé</w:t>
            </w:r>
            <w:r w:rsidR="00DF6F51">
              <w:rPr>
                <w:noProof/>
                <w:webHidden/>
              </w:rPr>
              <w:tab/>
            </w:r>
            <w:r w:rsidR="00DF6F51">
              <w:rPr>
                <w:noProof/>
                <w:webHidden/>
              </w:rPr>
              <w:fldChar w:fldCharType="begin"/>
            </w:r>
            <w:r w:rsidR="00DF6F51">
              <w:rPr>
                <w:noProof/>
                <w:webHidden/>
              </w:rPr>
              <w:instrText xml:space="preserve"> PAGEREF _Toc220488560 \h </w:instrText>
            </w:r>
            <w:r w:rsidR="00DF6F51">
              <w:rPr>
                <w:noProof/>
                <w:webHidden/>
              </w:rPr>
            </w:r>
            <w:r w:rsidR="00DF6F51">
              <w:rPr>
                <w:noProof/>
                <w:webHidden/>
              </w:rPr>
              <w:fldChar w:fldCharType="separate"/>
            </w:r>
            <w:r w:rsidR="00DF6F51">
              <w:rPr>
                <w:noProof/>
                <w:webHidden/>
              </w:rPr>
              <w:t>31</w:t>
            </w:r>
            <w:r w:rsidR="00DF6F51">
              <w:rPr>
                <w:noProof/>
                <w:webHidden/>
              </w:rPr>
              <w:fldChar w:fldCharType="end"/>
            </w:r>
          </w:hyperlink>
        </w:p>
        <w:p w14:paraId="3CF1B083" w14:textId="1F347B12"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561" w:history="1">
            <w:r w:rsidR="00DF6F51" w:rsidRPr="005820CE">
              <w:rPr>
                <w:rStyle w:val="Lienhypertexte"/>
                <w:noProof/>
                <w:lang w:val="x-none"/>
              </w:rPr>
              <w:t>28.5</w:t>
            </w:r>
            <w:r w:rsidR="00DF6F51">
              <w:rPr>
                <w:rFonts w:asciiTheme="minorHAnsi" w:eastAsiaTheme="minorEastAsia" w:hAnsiTheme="minorHAnsi" w:cstheme="minorBidi"/>
                <w:noProof/>
                <w:lang w:eastAsia="fr-FR"/>
              </w:rPr>
              <w:tab/>
            </w:r>
            <w:r w:rsidR="00DF6F51" w:rsidRPr="005820CE">
              <w:rPr>
                <w:rStyle w:val="Lienhypertexte"/>
                <w:noProof/>
              </w:rPr>
              <w:t>Effet de la résiliation</w:t>
            </w:r>
            <w:r w:rsidR="00DF6F51">
              <w:rPr>
                <w:noProof/>
                <w:webHidden/>
              </w:rPr>
              <w:tab/>
            </w:r>
            <w:r w:rsidR="00DF6F51">
              <w:rPr>
                <w:noProof/>
                <w:webHidden/>
              </w:rPr>
              <w:fldChar w:fldCharType="begin"/>
            </w:r>
            <w:r w:rsidR="00DF6F51">
              <w:rPr>
                <w:noProof/>
                <w:webHidden/>
              </w:rPr>
              <w:instrText xml:space="preserve"> PAGEREF _Toc220488561 \h </w:instrText>
            </w:r>
            <w:r w:rsidR="00DF6F51">
              <w:rPr>
                <w:noProof/>
                <w:webHidden/>
              </w:rPr>
            </w:r>
            <w:r w:rsidR="00DF6F51">
              <w:rPr>
                <w:noProof/>
                <w:webHidden/>
              </w:rPr>
              <w:fldChar w:fldCharType="separate"/>
            </w:r>
            <w:r w:rsidR="00DF6F51">
              <w:rPr>
                <w:noProof/>
                <w:webHidden/>
              </w:rPr>
              <w:t>31</w:t>
            </w:r>
            <w:r w:rsidR="00DF6F51">
              <w:rPr>
                <w:noProof/>
                <w:webHidden/>
              </w:rPr>
              <w:fldChar w:fldCharType="end"/>
            </w:r>
          </w:hyperlink>
        </w:p>
        <w:p w14:paraId="1F0D69C8" w14:textId="4CC5341C"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562" w:history="1">
            <w:r w:rsidR="00DF6F51" w:rsidRPr="005820CE">
              <w:rPr>
                <w:rStyle w:val="Lienhypertexte"/>
                <w:noProof/>
                <w:lang w:val="x-none"/>
              </w:rPr>
              <w:t>28.6</w:t>
            </w:r>
            <w:r w:rsidR="00DF6F51">
              <w:rPr>
                <w:rFonts w:asciiTheme="minorHAnsi" w:eastAsiaTheme="minorEastAsia" w:hAnsiTheme="minorHAnsi" w:cstheme="minorBidi"/>
                <w:noProof/>
                <w:lang w:eastAsia="fr-FR"/>
              </w:rPr>
              <w:tab/>
            </w:r>
            <w:r w:rsidR="00DF6F51" w:rsidRPr="005820CE">
              <w:rPr>
                <w:rStyle w:val="Lienhypertexte"/>
                <w:noProof/>
              </w:rPr>
              <w:t>Décompte de résiliation</w:t>
            </w:r>
            <w:r w:rsidR="00DF6F51">
              <w:rPr>
                <w:noProof/>
                <w:webHidden/>
              </w:rPr>
              <w:tab/>
            </w:r>
            <w:r w:rsidR="00DF6F51">
              <w:rPr>
                <w:noProof/>
                <w:webHidden/>
              </w:rPr>
              <w:fldChar w:fldCharType="begin"/>
            </w:r>
            <w:r w:rsidR="00DF6F51">
              <w:rPr>
                <w:noProof/>
                <w:webHidden/>
              </w:rPr>
              <w:instrText xml:space="preserve"> PAGEREF _Toc220488562 \h </w:instrText>
            </w:r>
            <w:r w:rsidR="00DF6F51">
              <w:rPr>
                <w:noProof/>
                <w:webHidden/>
              </w:rPr>
            </w:r>
            <w:r w:rsidR="00DF6F51">
              <w:rPr>
                <w:noProof/>
                <w:webHidden/>
              </w:rPr>
              <w:fldChar w:fldCharType="separate"/>
            </w:r>
            <w:r w:rsidR="00DF6F51">
              <w:rPr>
                <w:noProof/>
                <w:webHidden/>
              </w:rPr>
              <w:t>31</w:t>
            </w:r>
            <w:r w:rsidR="00DF6F51">
              <w:rPr>
                <w:noProof/>
                <w:webHidden/>
              </w:rPr>
              <w:fldChar w:fldCharType="end"/>
            </w:r>
          </w:hyperlink>
        </w:p>
        <w:p w14:paraId="609FEF7A" w14:textId="4C9C2945" w:rsidR="00DF6F51" w:rsidRDefault="008E64AB">
          <w:pPr>
            <w:pStyle w:val="TM1"/>
            <w:tabs>
              <w:tab w:val="left" w:pos="1400"/>
              <w:tab w:val="right" w:leader="dot" w:pos="9060"/>
            </w:tabs>
            <w:rPr>
              <w:rFonts w:asciiTheme="minorHAnsi" w:eastAsiaTheme="minorEastAsia" w:hAnsiTheme="minorHAnsi" w:cstheme="minorBidi"/>
              <w:noProof/>
              <w:lang w:eastAsia="fr-FR"/>
            </w:rPr>
          </w:pPr>
          <w:hyperlink w:anchor="_Toc220488563" w:history="1">
            <w:r w:rsidR="00DF6F51" w:rsidRPr="005820CE">
              <w:rPr>
                <w:rStyle w:val="Lienhypertexte"/>
                <w:noProof/>
              </w:rPr>
              <w:t>ARTICLE 29 -</w:t>
            </w:r>
            <w:r w:rsidR="00DF6F51">
              <w:rPr>
                <w:rFonts w:asciiTheme="minorHAnsi" w:eastAsiaTheme="minorEastAsia" w:hAnsiTheme="minorHAnsi" w:cstheme="minorBidi"/>
                <w:noProof/>
                <w:lang w:eastAsia="fr-FR"/>
              </w:rPr>
              <w:tab/>
            </w:r>
            <w:r w:rsidR="00DF6F51" w:rsidRPr="005820CE">
              <w:rPr>
                <w:rStyle w:val="Lienhypertexte"/>
                <w:noProof/>
              </w:rPr>
              <w:t>Lois et règlements</w:t>
            </w:r>
            <w:r w:rsidR="00DF6F51">
              <w:rPr>
                <w:noProof/>
                <w:webHidden/>
              </w:rPr>
              <w:tab/>
            </w:r>
            <w:r w:rsidR="00DF6F51">
              <w:rPr>
                <w:noProof/>
                <w:webHidden/>
              </w:rPr>
              <w:fldChar w:fldCharType="begin"/>
            </w:r>
            <w:r w:rsidR="00DF6F51">
              <w:rPr>
                <w:noProof/>
                <w:webHidden/>
              </w:rPr>
              <w:instrText xml:space="preserve"> PAGEREF _Toc220488563 \h </w:instrText>
            </w:r>
            <w:r w:rsidR="00DF6F51">
              <w:rPr>
                <w:noProof/>
                <w:webHidden/>
              </w:rPr>
            </w:r>
            <w:r w:rsidR="00DF6F51">
              <w:rPr>
                <w:noProof/>
                <w:webHidden/>
              </w:rPr>
              <w:fldChar w:fldCharType="separate"/>
            </w:r>
            <w:r w:rsidR="00DF6F51">
              <w:rPr>
                <w:noProof/>
                <w:webHidden/>
              </w:rPr>
              <w:t>31</w:t>
            </w:r>
            <w:r w:rsidR="00DF6F51">
              <w:rPr>
                <w:noProof/>
                <w:webHidden/>
              </w:rPr>
              <w:fldChar w:fldCharType="end"/>
            </w:r>
          </w:hyperlink>
        </w:p>
        <w:p w14:paraId="72B302A5" w14:textId="457D91D3" w:rsidR="00DF6F51" w:rsidRDefault="008E64AB">
          <w:pPr>
            <w:pStyle w:val="TM1"/>
            <w:tabs>
              <w:tab w:val="left" w:pos="1400"/>
              <w:tab w:val="right" w:leader="dot" w:pos="9060"/>
            </w:tabs>
            <w:rPr>
              <w:rFonts w:asciiTheme="minorHAnsi" w:eastAsiaTheme="minorEastAsia" w:hAnsiTheme="minorHAnsi" w:cstheme="minorBidi"/>
              <w:noProof/>
              <w:lang w:eastAsia="fr-FR"/>
            </w:rPr>
          </w:pPr>
          <w:hyperlink w:anchor="_Toc220488564" w:history="1">
            <w:r w:rsidR="00DF6F51" w:rsidRPr="005820CE">
              <w:rPr>
                <w:rStyle w:val="Lienhypertexte"/>
                <w:noProof/>
              </w:rPr>
              <w:t>ARTICLE 30 -</w:t>
            </w:r>
            <w:r w:rsidR="00DF6F51">
              <w:rPr>
                <w:rFonts w:asciiTheme="minorHAnsi" w:eastAsiaTheme="minorEastAsia" w:hAnsiTheme="minorHAnsi" w:cstheme="minorBidi"/>
                <w:noProof/>
                <w:lang w:eastAsia="fr-FR"/>
              </w:rPr>
              <w:tab/>
            </w:r>
            <w:r w:rsidR="00DF6F51" w:rsidRPr="005820CE">
              <w:rPr>
                <w:rStyle w:val="Lienhypertexte"/>
                <w:noProof/>
              </w:rPr>
              <w:t>Litiges</w:t>
            </w:r>
            <w:r w:rsidR="00DF6F51">
              <w:rPr>
                <w:noProof/>
                <w:webHidden/>
              </w:rPr>
              <w:tab/>
            </w:r>
            <w:r w:rsidR="00DF6F51">
              <w:rPr>
                <w:noProof/>
                <w:webHidden/>
              </w:rPr>
              <w:fldChar w:fldCharType="begin"/>
            </w:r>
            <w:r w:rsidR="00DF6F51">
              <w:rPr>
                <w:noProof/>
                <w:webHidden/>
              </w:rPr>
              <w:instrText xml:space="preserve"> PAGEREF _Toc220488564 \h </w:instrText>
            </w:r>
            <w:r w:rsidR="00DF6F51">
              <w:rPr>
                <w:noProof/>
                <w:webHidden/>
              </w:rPr>
            </w:r>
            <w:r w:rsidR="00DF6F51">
              <w:rPr>
                <w:noProof/>
                <w:webHidden/>
              </w:rPr>
              <w:fldChar w:fldCharType="separate"/>
            </w:r>
            <w:r w:rsidR="00DF6F51">
              <w:rPr>
                <w:noProof/>
                <w:webHidden/>
              </w:rPr>
              <w:t>31</w:t>
            </w:r>
            <w:r w:rsidR="00DF6F51">
              <w:rPr>
                <w:noProof/>
                <w:webHidden/>
              </w:rPr>
              <w:fldChar w:fldCharType="end"/>
            </w:r>
          </w:hyperlink>
        </w:p>
        <w:p w14:paraId="58796049" w14:textId="431062BF"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565" w:history="1">
            <w:r w:rsidR="00DF6F51" w:rsidRPr="005820CE">
              <w:rPr>
                <w:rStyle w:val="Lienhypertexte"/>
                <w:noProof/>
                <w:lang w:val="x-none"/>
              </w:rPr>
              <w:t>30.1</w:t>
            </w:r>
            <w:r w:rsidR="00DF6F51">
              <w:rPr>
                <w:rFonts w:asciiTheme="minorHAnsi" w:eastAsiaTheme="minorEastAsia" w:hAnsiTheme="minorHAnsi" w:cstheme="minorBidi"/>
                <w:noProof/>
                <w:lang w:eastAsia="fr-FR"/>
              </w:rPr>
              <w:tab/>
            </w:r>
            <w:r w:rsidR="00DF6F51" w:rsidRPr="005820CE">
              <w:rPr>
                <w:rStyle w:val="Lienhypertexte"/>
                <w:noProof/>
              </w:rPr>
              <w:t>Règlement amiable</w:t>
            </w:r>
            <w:r w:rsidR="00DF6F51">
              <w:rPr>
                <w:noProof/>
                <w:webHidden/>
              </w:rPr>
              <w:tab/>
            </w:r>
            <w:r w:rsidR="00DF6F51">
              <w:rPr>
                <w:noProof/>
                <w:webHidden/>
              </w:rPr>
              <w:fldChar w:fldCharType="begin"/>
            </w:r>
            <w:r w:rsidR="00DF6F51">
              <w:rPr>
                <w:noProof/>
                <w:webHidden/>
              </w:rPr>
              <w:instrText xml:space="preserve"> PAGEREF _Toc220488565 \h </w:instrText>
            </w:r>
            <w:r w:rsidR="00DF6F51">
              <w:rPr>
                <w:noProof/>
                <w:webHidden/>
              </w:rPr>
            </w:r>
            <w:r w:rsidR="00DF6F51">
              <w:rPr>
                <w:noProof/>
                <w:webHidden/>
              </w:rPr>
              <w:fldChar w:fldCharType="separate"/>
            </w:r>
            <w:r w:rsidR="00DF6F51">
              <w:rPr>
                <w:noProof/>
                <w:webHidden/>
              </w:rPr>
              <w:t>31</w:t>
            </w:r>
            <w:r w:rsidR="00DF6F51">
              <w:rPr>
                <w:noProof/>
                <w:webHidden/>
              </w:rPr>
              <w:fldChar w:fldCharType="end"/>
            </w:r>
          </w:hyperlink>
        </w:p>
        <w:p w14:paraId="436FC389" w14:textId="671B19CB"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566" w:history="1">
            <w:r w:rsidR="00DF6F51" w:rsidRPr="005820CE">
              <w:rPr>
                <w:rStyle w:val="Lienhypertexte"/>
                <w:noProof/>
                <w:lang w:val="x-none"/>
              </w:rPr>
              <w:t>30.2</w:t>
            </w:r>
            <w:r w:rsidR="00DF6F51">
              <w:rPr>
                <w:rFonts w:asciiTheme="minorHAnsi" w:eastAsiaTheme="minorEastAsia" w:hAnsiTheme="minorHAnsi" w:cstheme="minorBidi"/>
                <w:noProof/>
                <w:lang w:eastAsia="fr-FR"/>
              </w:rPr>
              <w:tab/>
            </w:r>
            <w:r w:rsidR="00DF6F51" w:rsidRPr="005820CE">
              <w:rPr>
                <w:rStyle w:val="Lienhypertexte"/>
                <w:noProof/>
              </w:rPr>
              <w:t>Tribunal compétent</w:t>
            </w:r>
            <w:r w:rsidR="00DF6F51">
              <w:rPr>
                <w:noProof/>
                <w:webHidden/>
              </w:rPr>
              <w:tab/>
            </w:r>
            <w:r w:rsidR="00DF6F51">
              <w:rPr>
                <w:noProof/>
                <w:webHidden/>
              </w:rPr>
              <w:fldChar w:fldCharType="begin"/>
            </w:r>
            <w:r w:rsidR="00DF6F51">
              <w:rPr>
                <w:noProof/>
                <w:webHidden/>
              </w:rPr>
              <w:instrText xml:space="preserve"> PAGEREF _Toc220488566 \h </w:instrText>
            </w:r>
            <w:r w:rsidR="00DF6F51">
              <w:rPr>
                <w:noProof/>
                <w:webHidden/>
              </w:rPr>
            </w:r>
            <w:r w:rsidR="00DF6F51">
              <w:rPr>
                <w:noProof/>
                <w:webHidden/>
              </w:rPr>
              <w:fldChar w:fldCharType="separate"/>
            </w:r>
            <w:r w:rsidR="00DF6F51">
              <w:rPr>
                <w:noProof/>
                <w:webHidden/>
              </w:rPr>
              <w:t>31</w:t>
            </w:r>
            <w:r w:rsidR="00DF6F51">
              <w:rPr>
                <w:noProof/>
                <w:webHidden/>
              </w:rPr>
              <w:fldChar w:fldCharType="end"/>
            </w:r>
          </w:hyperlink>
        </w:p>
        <w:p w14:paraId="31AD31A4" w14:textId="22245077" w:rsidR="00DF6F51" w:rsidRDefault="008E64AB">
          <w:pPr>
            <w:pStyle w:val="TM1"/>
            <w:tabs>
              <w:tab w:val="left" w:pos="1400"/>
              <w:tab w:val="right" w:leader="dot" w:pos="9060"/>
            </w:tabs>
            <w:rPr>
              <w:rFonts w:asciiTheme="minorHAnsi" w:eastAsiaTheme="minorEastAsia" w:hAnsiTheme="minorHAnsi" w:cstheme="minorBidi"/>
              <w:noProof/>
              <w:lang w:eastAsia="fr-FR"/>
            </w:rPr>
          </w:pPr>
          <w:hyperlink w:anchor="_Toc220488567" w:history="1">
            <w:r w:rsidR="00DF6F51" w:rsidRPr="005820CE">
              <w:rPr>
                <w:rStyle w:val="Lienhypertexte"/>
                <w:noProof/>
              </w:rPr>
              <w:t>ARTICLE 31 -</w:t>
            </w:r>
            <w:r w:rsidR="00DF6F51">
              <w:rPr>
                <w:rFonts w:asciiTheme="minorHAnsi" w:eastAsiaTheme="minorEastAsia" w:hAnsiTheme="minorHAnsi" w:cstheme="minorBidi"/>
                <w:noProof/>
                <w:lang w:eastAsia="fr-FR"/>
              </w:rPr>
              <w:tab/>
            </w:r>
            <w:r w:rsidR="00DF6F51" w:rsidRPr="005820CE">
              <w:rPr>
                <w:rStyle w:val="Lienhypertexte"/>
                <w:noProof/>
              </w:rPr>
              <w:t>Dispositions particulières</w:t>
            </w:r>
            <w:r w:rsidR="00DF6F51">
              <w:rPr>
                <w:noProof/>
                <w:webHidden/>
              </w:rPr>
              <w:tab/>
            </w:r>
            <w:r w:rsidR="00DF6F51">
              <w:rPr>
                <w:noProof/>
                <w:webHidden/>
              </w:rPr>
              <w:fldChar w:fldCharType="begin"/>
            </w:r>
            <w:r w:rsidR="00DF6F51">
              <w:rPr>
                <w:noProof/>
                <w:webHidden/>
              </w:rPr>
              <w:instrText xml:space="preserve"> PAGEREF _Toc220488567 \h </w:instrText>
            </w:r>
            <w:r w:rsidR="00DF6F51">
              <w:rPr>
                <w:noProof/>
                <w:webHidden/>
              </w:rPr>
            </w:r>
            <w:r w:rsidR="00DF6F51">
              <w:rPr>
                <w:noProof/>
                <w:webHidden/>
              </w:rPr>
              <w:fldChar w:fldCharType="separate"/>
            </w:r>
            <w:r w:rsidR="00DF6F51">
              <w:rPr>
                <w:noProof/>
                <w:webHidden/>
              </w:rPr>
              <w:t>32</w:t>
            </w:r>
            <w:r w:rsidR="00DF6F51">
              <w:rPr>
                <w:noProof/>
                <w:webHidden/>
              </w:rPr>
              <w:fldChar w:fldCharType="end"/>
            </w:r>
          </w:hyperlink>
        </w:p>
        <w:p w14:paraId="5C56365F" w14:textId="40D69D1B"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568" w:history="1">
            <w:r w:rsidR="00DF6F51" w:rsidRPr="005820CE">
              <w:rPr>
                <w:rStyle w:val="Lienhypertexte"/>
                <w:noProof/>
                <w:lang w:val="x-none"/>
              </w:rPr>
              <w:t>31.1</w:t>
            </w:r>
            <w:r w:rsidR="00DF6F51">
              <w:rPr>
                <w:rFonts w:asciiTheme="minorHAnsi" w:eastAsiaTheme="minorEastAsia" w:hAnsiTheme="minorHAnsi" w:cstheme="minorBidi"/>
                <w:noProof/>
                <w:lang w:eastAsia="fr-FR"/>
              </w:rPr>
              <w:tab/>
            </w:r>
            <w:r w:rsidR="00DF6F51" w:rsidRPr="005820CE">
              <w:rPr>
                <w:rStyle w:val="Lienhypertexte"/>
                <w:noProof/>
              </w:rPr>
              <w:t>Titres</w:t>
            </w:r>
            <w:r w:rsidR="00DF6F51">
              <w:rPr>
                <w:noProof/>
                <w:webHidden/>
              </w:rPr>
              <w:tab/>
            </w:r>
            <w:r w:rsidR="00DF6F51">
              <w:rPr>
                <w:noProof/>
                <w:webHidden/>
              </w:rPr>
              <w:fldChar w:fldCharType="begin"/>
            </w:r>
            <w:r w:rsidR="00DF6F51">
              <w:rPr>
                <w:noProof/>
                <w:webHidden/>
              </w:rPr>
              <w:instrText xml:space="preserve"> PAGEREF _Toc220488568 \h </w:instrText>
            </w:r>
            <w:r w:rsidR="00DF6F51">
              <w:rPr>
                <w:noProof/>
                <w:webHidden/>
              </w:rPr>
            </w:r>
            <w:r w:rsidR="00DF6F51">
              <w:rPr>
                <w:noProof/>
                <w:webHidden/>
              </w:rPr>
              <w:fldChar w:fldCharType="separate"/>
            </w:r>
            <w:r w:rsidR="00DF6F51">
              <w:rPr>
                <w:noProof/>
                <w:webHidden/>
              </w:rPr>
              <w:t>32</w:t>
            </w:r>
            <w:r w:rsidR="00DF6F51">
              <w:rPr>
                <w:noProof/>
                <w:webHidden/>
              </w:rPr>
              <w:fldChar w:fldCharType="end"/>
            </w:r>
          </w:hyperlink>
        </w:p>
        <w:p w14:paraId="7270B386" w14:textId="0427954B"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569" w:history="1">
            <w:r w:rsidR="00DF6F51" w:rsidRPr="005820CE">
              <w:rPr>
                <w:rStyle w:val="Lienhypertexte"/>
                <w:noProof/>
                <w:lang w:val="x-none"/>
              </w:rPr>
              <w:t>31.2</w:t>
            </w:r>
            <w:r w:rsidR="00DF6F51">
              <w:rPr>
                <w:rFonts w:asciiTheme="minorHAnsi" w:eastAsiaTheme="minorEastAsia" w:hAnsiTheme="minorHAnsi" w:cstheme="minorBidi"/>
                <w:noProof/>
                <w:lang w:eastAsia="fr-FR"/>
              </w:rPr>
              <w:tab/>
            </w:r>
            <w:r w:rsidR="00DF6F51" w:rsidRPr="005820CE">
              <w:rPr>
                <w:rStyle w:val="Lienhypertexte"/>
                <w:noProof/>
              </w:rPr>
              <w:t>Non-validité partielle</w:t>
            </w:r>
            <w:r w:rsidR="00DF6F51">
              <w:rPr>
                <w:noProof/>
                <w:webHidden/>
              </w:rPr>
              <w:tab/>
            </w:r>
            <w:r w:rsidR="00DF6F51">
              <w:rPr>
                <w:noProof/>
                <w:webHidden/>
              </w:rPr>
              <w:fldChar w:fldCharType="begin"/>
            </w:r>
            <w:r w:rsidR="00DF6F51">
              <w:rPr>
                <w:noProof/>
                <w:webHidden/>
              </w:rPr>
              <w:instrText xml:space="preserve"> PAGEREF _Toc220488569 \h </w:instrText>
            </w:r>
            <w:r w:rsidR="00DF6F51">
              <w:rPr>
                <w:noProof/>
                <w:webHidden/>
              </w:rPr>
            </w:r>
            <w:r w:rsidR="00DF6F51">
              <w:rPr>
                <w:noProof/>
                <w:webHidden/>
              </w:rPr>
              <w:fldChar w:fldCharType="separate"/>
            </w:r>
            <w:r w:rsidR="00DF6F51">
              <w:rPr>
                <w:noProof/>
                <w:webHidden/>
              </w:rPr>
              <w:t>32</w:t>
            </w:r>
            <w:r w:rsidR="00DF6F51">
              <w:rPr>
                <w:noProof/>
                <w:webHidden/>
              </w:rPr>
              <w:fldChar w:fldCharType="end"/>
            </w:r>
          </w:hyperlink>
        </w:p>
        <w:p w14:paraId="68A413CA" w14:textId="7A2D0461"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570" w:history="1">
            <w:r w:rsidR="00DF6F51" w:rsidRPr="005820CE">
              <w:rPr>
                <w:rStyle w:val="Lienhypertexte"/>
                <w:noProof/>
                <w:lang w:val="x-none"/>
              </w:rPr>
              <w:t>31.3</w:t>
            </w:r>
            <w:r w:rsidR="00DF6F51">
              <w:rPr>
                <w:rFonts w:asciiTheme="minorHAnsi" w:eastAsiaTheme="minorEastAsia" w:hAnsiTheme="minorHAnsi" w:cstheme="minorBidi"/>
                <w:noProof/>
                <w:lang w:eastAsia="fr-FR"/>
              </w:rPr>
              <w:tab/>
            </w:r>
            <w:r w:rsidR="00DF6F51" w:rsidRPr="005820CE">
              <w:rPr>
                <w:rStyle w:val="Lienhypertexte"/>
                <w:noProof/>
              </w:rPr>
              <w:t>Référence</w:t>
            </w:r>
            <w:r w:rsidR="00DF6F51">
              <w:rPr>
                <w:noProof/>
                <w:webHidden/>
              </w:rPr>
              <w:tab/>
            </w:r>
            <w:r w:rsidR="00DF6F51">
              <w:rPr>
                <w:noProof/>
                <w:webHidden/>
              </w:rPr>
              <w:fldChar w:fldCharType="begin"/>
            </w:r>
            <w:r w:rsidR="00DF6F51">
              <w:rPr>
                <w:noProof/>
                <w:webHidden/>
              </w:rPr>
              <w:instrText xml:space="preserve"> PAGEREF _Toc220488570 \h </w:instrText>
            </w:r>
            <w:r w:rsidR="00DF6F51">
              <w:rPr>
                <w:noProof/>
                <w:webHidden/>
              </w:rPr>
            </w:r>
            <w:r w:rsidR="00DF6F51">
              <w:rPr>
                <w:noProof/>
                <w:webHidden/>
              </w:rPr>
              <w:fldChar w:fldCharType="separate"/>
            </w:r>
            <w:r w:rsidR="00DF6F51">
              <w:rPr>
                <w:noProof/>
                <w:webHidden/>
              </w:rPr>
              <w:t>32</w:t>
            </w:r>
            <w:r w:rsidR="00DF6F51">
              <w:rPr>
                <w:noProof/>
                <w:webHidden/>
              </w:rPr>
              <w:fldChar w:fldCharType="end"/>
            </w:r>
          </w:hyperlink>
        </w:p>
        <w:p w14:paraId="79980CD0" w14:textId="6F5104B2"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571" w:history="1">
            <w:r w:rsidR="00DF6F51" w:rsidRPr="005820CE">
              <w:rPr>
                <w:rStyle w:val="Lienhypertexte"/>
                <w:noProof/>
                <w:lang w:val="x-none"/>
              </w:rPr>
              <w:t>31.4</w:t>
            </w:r>
            <w:r w:rsidR="00DF6F51">
              <w:rPr>
                <w:rFonts w:asciiTheme="minorHAnsi" w:eastAsiaTheme="minorEastAsia" w:hAnsiTheme="minorHAnsi" w:cstheme="minorBidi"/>
                <w:noProof/>
                <w:lang w:eastAsia="fr-FR"/>
              </w:rPr>
              <w:tab/>
            </w:r>
            <w:r w:rsidR="00DF6F51" w:rsidRPr="005820CE">
              <w:rPr>
                <w:rStyle w:val="Lienhypertexte"/>
                <w:noProof/>
              </w:rPr>
              <w:t>Annexes au marché</w:t>
            </w:r>
            <w:r w:rsidR="00DF6F51">
              <w:rPr>
                <w:noProof/>
                <w:webHidden/>
              </w:rPr>
              <w:tab/>
            </w:r>
            <w:r w:rsidR="00DF6F51">
              <w:rPr>
                <w:noProof/>
                <w:webHidden/>
              </w:rPr>
              <w:fldChar w:fldCharType="begin"/>
            </w:r>
            <w:r w:rsidR="00DF6F51">
              <w:rPr>
                <w:noProof/>
                <w:webHidden/>
              </w:rPr>
              <w:instrText xml:space="preserve"> PAGEREF _Toc220488571 \h </w:instrText>
            </w:r>
            <w:r w:rsidR="00DF6F51">
              <w:rPr>
                <w:noProof/>
                <w:webHidden/>
              </w:rPr>
            </w:r>
            <w:r w:rsidR="00DF6F51">
              <w:rPr>
                <w:noProof/>
                <w:webHidden/>
              </w:rPr>
              <w:fldChar w:fldCharType="separate"/>
            </w:r>
            <w:r w:rsidR="00DF6F51">
              <w:rPr>
                <w:noProof/>
                <w:webHidden/>
              </w:rPr>
              <w:t>32</w:t>
            </w:r>
            <w:r w:rsidR="00DF6F51">
              <w:rPr>
                <w:noProof/>
                <w:webHidden/>
              </w:rPr>
              <w:fldChar w:fldCharType="end"/>
            </w:r>
          </w:hyperlink>
        </w:p>
        <w:p w14:paraId="59307EFF" w14:textId="597C5AF9"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572" w:history="1">
            <w:r w:rsidR="00DF6F51" w:rsidRPr="005820CE">
              <w:rPr>
                <w:rStyle w:val="Lienhypertexte"/>
                <w:noProof/>
                <w:lang w:val="x-none"/>
              </w:rPr>
              <w:t>31.5</w:t>
            </w:r>
            <w:r w:rsidR="00DF6F51">
              <w:rPr>
                <w:rFonts w:asciiTheme="minorHAnsi" w:eastAsiaTheme="minorEastAsia" w:hAnsiTheme="minorHAnsi" w:cstheme="minorBidi"/>
                <w:noProof/>
                <w:lang w:eastAsia="fr-FR"/>
              </w:rPr>
              <w:tab/>
            </w:r>
            <w:r w:rsidR="00DF6F51" w:rsidRPr="005820CE">
              <w:rPr>
                <w:rStyle w:val="Lienhypertexte"/>
                <w:noProof/>
              </w:rPr>
              <w:t>Langue</w:t>
            </w:r>
            <w:r w:rsidR="00DF6F51">
              <w:rPr>
                <w:noProof/>
                <w:webHidden/>
              </w:rPr>
              <w:tab/>
            </w:r>
            <w:r w:rsidR="00DF6F51">
              <w:rPr>
                <w:noProof/>
                <w:webHidden/>
              </w:rPr>
              <w:fldChar w:fldCharType="begin"/>
            </w:r>
            <w:r w:rsidR="00DF6F51">
              <w:rPr>
                <w:noProof/>
                <w:webHidden/>
              </w:rPr>
              <w:instrText xml:space="preserve"> PAGEREF _Toc220488572 \h </w:instrText>
            </w:r>
            <w:r w:rsidR="00DF6F51">
              <w:rPr>
                <w:noProof/>
                <w:webHidden/>
              </w:rPr>
            </w:r>
            <w:r w:rsidR="00DF6F51">
              <w:rPr>
                <w:noProof/>
                <w:webHidden/>
              </w:rPr>
              <w:fldChar w:fldCharType="separate"/>
            </w:r>
            <w:r w:rsidR="00DF6F51">
              <w:rPr>
                <w:noProof/>
                <w:webHidden/>
              </w:rPr>
              <w:t>32</w:t>
            </w:r>
            <w:r w:rsidR="00DF6F51">
              <w:rPr>
                <w:noProof/>
                <w:webHidden/>
              </w:rPr>
              <w:fldChar w:fldCharType="end"/>
            </w:r>
          </w:hyperlink>
        </w:p>
        <w:p w14:paraId="3484EB28" w14:textId="2F6D2E6A"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573" w:history="1">
            <w:r w:rsidR="00DF6F51" w:rsidRPr="005820CE">
              <w:rPr>
                <w:rStyle w:val="Lienhypertexte"/>
                <w:noProof/>
                <w:lang w:val="x-none"/>
              </w:rPr>
              <w:t>31.6</w:t>
            </w:r>
            <w:r w:rsidR="00DF6F51">
              <w:rPr>
                <w:rFonts w:asciiTheme="minorHAnsi" w:eastAsiaTheme="minorEastAsia" w:hAnsiTheme="minorHAnsi" w:cstheme="minorBidi"/>
                <w:noProof/>
                <w:lang w:eastAsia="fr-FR"/>
              </w:rPr>
              <w:tab/>
            </w:r>
            <w:r w:rsidR="00DF6F51" w:rsidRPr="005820CE">
              <w:rPr>
                <w:rStyle w:val="Lienhypertexte"/>
                <w:noProof/>
              </w:rPr>
              <w:t>Heures et jours</w:t>
            </w:r>
            <w:r w:rsidR="00DF6F51">
              <w:rPr>
                <w:noProof/>
                <w:webHidden/>
              </w:rPr>
              <w:tab/>
            </w:r>
            <w:r w:rsidR="00DF6F51">
              <w:rPr>
                <w:noProof/>
                <w:webHidden/>
              </w:rPr>
              <w:fldChar w:fldCharType="begin"/>
            </w:r>
            <w:r w:rsidR="00DF6F51">
              <w:rPr>
                <w:noProof/>
                <w:webHidden/>
              </w:rPr>
              <w:instrText xml:space="preserve"> PAGEREF _Toc220488573 \h </w:instrText>
            </w:r>
            <w:r w:rsidR="00DF6F51">
              <w:rPr>
                <w:noProof/>
                <w:webHidden/>
              </w:rPr>
            </w:r>
            <w:r w:rsidR="00DF6F51">
              <w:rPr>
                <w:noProof/>
                <w:webHidden/>
              </w:rPr>
              <w:fldChar w:fldCharType="separate"/>
            </w:r>
            <w:r w:rsidR="00DF6F51">
              <w:rPr>
                <w:noProof/>
                <w:webHidden/>
              </w:rPr>
              <w:t>32</w:t>
            </w:r>
            <w:r w:rsidR="00DF6F51">
              <w:rPr>
                <w:noProof/>
                <w:webHidden/>
              </w:rPr>
              <w:fldChar w:fldCharType="end"/>
            </w:r>
          </w:hyperlink>
        </w:p>
        <w:p w14:paraId="6A3E344C" w14:textId="7D037FD7" w:rsidR="00DF6F51" w:rsidRDefault="008E64AB">
          <w:pPr>
            <w:pStyle w:val="TM3"/>
            <w:tabs>
              <w:tab w:val="left" w:pos="1200"/>
              <w:tab w:val="right" w:leader="dot" w:pos="9060"/>
            </w:tabs>
            <w:rPr>
              <w:rFonts w:asciiTheme="minorHAnsi" w:eastAsiaTheme="minorEastAsia" w:hAnsiTheme="minorHAnsi" w:cstheme="minorBidi"/>
              <w:noProof/>
              <w:lang w:eastAsia="fr-FR"/>
            </w:rPr>
          </w:pPr>
          <w:hyperlink w:anchor="_Toc220488574" w:history="1">
            <w:r w:rsidR="00DF6F51" w:rsidRPr="005820CE">
              <w:rPr>
                <w:rStyle w:val="Lienhypertexte"/>
                <w:noProof/>
              </w:rPr>
              <w:t>31.6.1</w:t>
            </w:r>
            <w:r w:rsidR="00DF6F51">
              <w:rPr>
                <w:rFonts w:asciiTheme="minorHAnsi" w:eastAsiaTheme="minorEastAsia" w:hAnsiTheme="minorHAnsi" w:cstheme="minorBidi"/>
                <w:noProof/>
                <w:lang w:eastAsia="fr-FR"/>
              </w:rPr>
              <w:tab/>
            </w:r>
            <w:r w:rsidR="00DF6F51" w:rsidRPr="005820CE">
              <w:rPr>
                <w:rStyle w:val="Lienhypertexte"/>
                <w:noProof/>
              </w:rPr>
              <w:t>Décompte des délais</w:t>
            </w:r>
            <w:r w:rsidR="00DF6F51">
              <w:rPr>
                <w:noProof/>
                <w:webHidden/>
              </w:rPr>
              <w:tab/>
            </w:r>
            <w:r w:rsidR="00DF6F51">
              <w:rPr>
                <w:noProof/>
                <w:webHidden/>
              </w:rPr>
              <w:fldChar w:fldCharType="begin"/>
            </w:r>
            <w:r w:rsidR="00DF6F51">
              <w:rPr>
                <w:noProof/>
                <w:webHidden/>
              </w:rPr>
              <w:instrText xml:space="preserve"> PAGEREF _Toc220488574 \h </w:instrText>
            </w:r>
            <w:r w:rsidR="00DF6F51">
              <w:rPr>
                <w:noProof/>
                <w:webHidden/>
              </w:rPr>
            </w:r>
            <w:r w:rsidR="00DF6F51">
              <w:rPr>
                <w:noProof/>
                <w:webHidden/>
              </w:rPr>
              <w:fldChar w:fldCharType="separate"/>
            </w:r>
            <w:r w:rsidR="00DF6F51">
              <w:rPr>
                <w:noProof/>
                <w:webHidden/>
              </w:rPr>
              <w:t>32</w:t>
            </w:r>
            <w:r w:rsidR="00DF6F51">
              <w:rPr>
                <w:noProof/>
                <w:webHidden/>
              </w:rPr>
              <w:fldChar w:fldCharType="end"/>
            </w:r>
          </w:hyperlink>
        </w:p>
        <w:p w14:paraId="6F692E7C" w14:textId="0C01829F" w:rsidR="00DF6F51" w:rsidRDefault="008E64AB">
          <w:pPr>
            <w:pStyle w:val="TM3"/>
            <w:tabs>
              <w:tab w:val="left" w:pos="1200"/>
              <w:tab w:val="right" w:leader="dot" w:pos="9060"/>
            </w:tabs>
            <w:rPr>
              <w:rFonts w:asciiTheme="minorHAnsi" w:eastAsiaTheme="minorEastAsia" w:hAnsiTheme="minorHAnsi" w:cstheme="minorBidi"/>
              <w:noProof/>
              <w:lang w:eastAsia="fr-FR"/>
            </w:rPr>
          </w:pPr>
          <w:hyperlink w:anchor="_Toc220488575" w:history="1">
            <w:r w:rsidR="00DF6F51" w:rsidRPr="005820CE">
              <w:rPr>
                <w:rStyle w:val="Lienhypertexte"/>
                <w:noProof/>
              </w:rPr>
              <w:t>31.6.2</w:t>
            </w:r>
            <w:r w:rsidR="00DF6F51">
              <w:rPr>
                <w:rFonts w:asciiTheme="minorHAnsi" w:eastAsiaTheme="minorEastAsia" w:hAnsiTheme="minorHAnsi" w:cstheme="minorBidi"/>
                <w:noProof/>
                <w:lang w:eastAsia="fr-FR"/>
              </w:rPr>
              <w:tab/>
            </w:r>
            <w:r w:rsidR="00DF6F51" w:rsidRPr="005820CE">
              <w:rPr>
                <w:rStyle w:val="Lienhypertexte"/>
                <w:noProof/>
              </w:rPr>
              <w:t>Jours ouvrés</w:t>
            </w:r>
            <w:r w:rsidR="00DF6F51">
              <w:rPr>
                <w:noProof/>
                <w:webHidden/>
              </w:rPr>
              <w:tab/>
            </w:r>
            <w:r w:rsidR="00DF6F51">
              <w:rPr>
                <w:noProof/>
                <w:webHidden/>
              </w:rPr>
              <w:fldChar w:fldCharType="begin"/>
            </w:r>
            <w:r w:rsidR="00DF6F51">
              <w:rPr>
                <w:noProof/>
                <w:webHidden/>
              </w:rPr>
              <w:instrText xml:space="preserve"> PAGEREF _Toc220488575 \h </w:instrText>
            </w:r>
            <w:r w:rsidR="00DF6F51">
              <w:rPr>
                <w:noProof/>
                <w:webHidden/>
              </w:rPr>
            </w:r>
            <w:r w:rsidR="00DF6F51">
              <w:rPr>
                <w:noProof/>
                <w:webHidden/>
              </w:rPr>
              <w:fldChar w:fldCharType="separate"/>
            </w:r>
            <w:r w:rsidR="00DF6F51">
              <w:rPr>
                <w:noProof/>
                <w:webHidden/>
              </w:rPr>
              <w:t>32</w:t>
            </w:r>
            <w:r w:rsidR="00DF6F51">
              <w:rPr>
                <w:noProof/>
                <w:webHidden/>
              </w:rPr>
              <w:fldChar w:fldCharType="end"/>
            </w:r>
          </w:hyperlink>
        </w:p>
        <w:p w14:paraId="312933F3" w14:textId="4BDF6E37" w:rsidR="00DF6F51" w:rsidRDefault="008E64AB">
          <w:pPr>
            <w:pStyle w:val="TM3"/>
            <w:tabs>
              <w:tab w:val="left" w:pos="1200"/>
              <w:tab w:val="right" w:leader="dot" w:pos="9060"/>
            </w:tabs>
            <w:rPr>
              <w:rFonts w:asciiTheme="minorHAnsi" w:eastAsiaTheme="minorEastAsia" w:hAnsiTheme="minorHAnsi" w:cstheme="minorBidi"/>
              <w:noProof/>
              <w:lang w:eastAsia="fr-FR"/>
            </w:rPr>
          </w:pPr>
          <w:hyperlink w:anchor="_Toc220488576" w:history="1">
            <w:r w:rsidR="00DF6F51" w:rsidRPr="005820CE">
              <w:rPr>
                <w:rStyle w:val="Lienhypertexte"/>
                <w:noProof/>
              </w:rPr>
              <w:t>31.6.3</w:t>
            </w:r>
            <w:r w:rsidR="00DF6F51">
              <w:rPr>
                <w:rFonts w:asciiTheme="minorHAnsi" w:eastAsiaTheme="minorEastAsia" w:hAnsiTheme="minorHAnsi" w:cstheme="minorBidi"/>
                <w:noProof/>
                <w:lang w:eastAsia="fr-FR"/>
              </w:rPr>
              <w:tab/>
            </w:r>
            <w:r w:rsidR="00DF6F51" w:rsidRPr="005820CE">
              <w:rPr>
                <w:rStyle w:val="Lienhypertexte"/>
                <w:noProof/>
              </w:rPr>
              <w:t>Heures ouvrées</w:t>
            </w:r>
            <w:r w:rsidR="00DF6F51">
              <w:rPr>
                <w:noProof/>
                <w:webHidden/>
              </w:rPr>
              <w:tab/>
            </w:r>
            <w:r w:rsidR="00DF6F51">
              <w:rPr>
                <w:noProof/>
                <w:webHidden/>
              </w:rPr>
              <w:fldChar w:fldCharType="begin"/>
            </w:r>
            <w:r w:rsidR="00DF6F51">
              <w:rPr>
                <w:noProof/>
                <w:webHidden/>
              </w:rPr>
              <w:instrText xml:space="preserve"> PAGEREF _Toc220488576 \h </w:instrText>
            </w:r>
            <w:r w:rsidR="00DF6F51">
              <w:rPr>
                <w:noProof/>
                <w:webHidden/>
              </w:rPr>
            </w:r>
            <w:r w:rsidR="00DF6F51">
              <w:rPr>
                <w:noProof/>
                <w:webHidden/>
              </w:rPr>
              <w:fldChar w:fldCharType="separate"/>
            </w:r>
            <w:r w:rsidR="00DF6F51">
              <w:rPr>
                <w:noProof/>
                <w:webHidden/>
              </w:rPr>
              <w:t>32</w:t>
            </w:r>
            <w:r w:rsidR="00DF6F51">
              <w:rPr>
                <w:noProof/>
                <w:webHidden/>
              </w:rPr>
              <w:fldChar w:fldCharType="end"/>
            </w:r>
          </w:hyperlink>
        </w:p>
        <w:p w14:paraId="14BAB025" w14:textId="43EEE44A" w:rsidR="00DF6F51" w:rsidRDefault="008E64AB">
          <w:pPr>
            <w:pStyle w:val="TM1"/>
            <w:tabs>
              <w:tab w:val="left" w:pos="1400"/>
              <w:tab w:val="right" w:leader="dot" w:pos="9060"/>
            </w:tabs>
            <w:rPr>
              <w:rFonts w:asciiTheme="minorHAnsi" w:eastAsiaTheme="minorEastAsia" w:hAnsiTheme="minorHAnsi" w:cstheme="minorBidi"/>
              <w:noProof/>
              <w:lang w:eastAsia="fr-FR"/>
            </w:rPr>
          </w:pPr>
          <w:hyperlink w:anchor="_Toc220488577" w:history="1">
            <w:r w:rsidR="00DF6F51" w:rsidRPr="005820CE">
              <w:rPr>
                <w:rStyle w:val="Lienhypertexte"/>
                <w:noProof/>
              </w:rPr>
              <w:t>ARTICLE 32 -</w:t>
            </w:r>
            <w:r w:rsidR="00DF6F51">
              <w:rPr>
                <w:rFonts w:asciiTheme="minorHAnsi" w:eastAsiaTheme="minorEastAsia" w:hAnsiTheme="minorHAnsi" w:cstheme="minorBidi"/>
                <w:noProof/>
                <w:lang w:eastAsia="fr-FR"/>
              </w:rPr>
              <w:tab/>
            </w:r>
            <w:r w:rsidR="00DF6F51" w:rsidRPr="005820CE">
              <w:rPr>
                <w:rStyle w:val="Lienhypertexte"/>
                <w:noProof/>
              </w:rPr>
              <w:t>Dérogations au CCAG FCS</w:t>
            </w:r>
            <w:r w:rsidR="00DF6F51">
              <w:rPr>
                <w:noProof/>
                <w:webHidden/>
              </w:rPr>
              <w:tab/>
            </w:r>
            <w:r w:rsidR="00DF6F51">
              <w:rPr>
                <w:noProof/>
                <w:webHidden/>
              </w:rPr>
              <w:fldChar w:fldCharType="begin"/>
            </w:r>
            <w:r w:rsidR="00DF6F51">
              <w:rPr>
                <w:noProof/>
                <w:webHidden/>
              </w:rPr>
              <w:instrText xml:space="preserve"> PAGEREF _Toc220488577 \h </w:instrText>
            </w:r>
            <w:r w:rsidR="00DF6F51">
              <w:rPr>
                <w:noProof/>
                <w:webHidden/>
              </w:rPr>
            </w:r>
            <w:r w:rsidR="00DF6F51">
              <w:rPr>
                <w:noProof/>
                <w:webHidden/>
              </w:rPr>
              <w:fldChar w:fldCharType="separate"/>
            </w:r>
            <w:r w:rsidR="00DF6F51">
              <w:rPr>
                <w:noProof/>
                <w:webHidden/>
              </w:rPr>
              <w:t>32</w:t>
            </w:r>
            <w:r w:rsidR="00DF6F51">
              <w:rPr>
                <w:noProof/>
                <w:webHidden/>
              </w:rPr>
              <w:fldChar w:fldCharType="end"/>
            </w:r>
          </w:hyperlink>
        </w:p>
        <w:p w14:paraId="59043E20" w14:textId="3A8898CE" w:rsidR="00DF6F51" w:rsidRDefault="008E64AB">
          <w:pPr>
            <w:pStyle w:val="TM1"/>
            <w:tabs>
              <w:tab w:val="left" w:pos="1400"/>
              <w:tab w:val="right" w:leader="dot" w:pos="9060"/>
            </w:tabs>
            <w:rPr>
              <w:rFonts w:asciiTheme="minorHAnsi" w:eastAsiaTheme="minorEastAsia" w:hAnsiTheme="minorHAnsi" w:cstheme="minorBidi"/>
              <w:noProof/>
              <w:lang w:eastAsia="fr-FR"/>
            </w:rPr>
          </w:pPr>
          <w:hyperlink w:anchor="_Toc220488578" w:history="1">
            <w:r w:rsidR="00DF6F51" w:rsidRPr="005820CE">
              <w:rPr>
                <w:rStyle w:val="Lienhypertexte"/>
                <w:noProof/>
              </w:rPr>
              <w:t>ARTICLE 33 -</w:t>
            </w:r>
            <w:r w:rsidR="00DF6F51">
              <w:rPr>
                <w:rFonts w:asciiTheme="minorHAnsi" w:eastAsiaTheme="minorEastAsia" w:hAnsiTheme="minorHAnsi" w:cstheme="minorBidi"/>
                <w:noProof/>
                <w:lang w:eastAsia="fr-FR"/>
              </w:rPr>
              <w:tab/>
            </w:r>
            <w:r w:rsidR="00DF6F51" w:rsidRPr="005820CE">
              <w:rPr>
                <w:rStyle w:val="Lienhypertexte"/>
                <w:noProof/>
              </w:rPr>
              <w:t>Signature de l’entreprise</w:t>
            </w:r>
            <w:r w:rsidR="00DF6F51">
              <w:rPr>
                <w:noProof/>
                <w:webHidden/>
              </w:rPr>
              <w:tab/>
            </w:r>
            <w:r w:rsidR="00DF6F51">
              <w:rPr>
                <w:noProof/>
                <w:webHidden/>
              </w:rPr>
              <w:fldChar w:fldCharType="begin"/>
            </w:r>
            <w:r w:rsidR="00DF6F51">
              <w:rPr>
                <w:noProof/>
                <w:webHidden/>
              </w:rPr>
              <w:instrText xml:space="preserve"> PAGEREF _Toc220488578 \h </w:instrText>
            </w:r>
            <w:r w:rsidR="00DF6F51">
              <w:rPr>
                <w:noProof/>
                <w:webHidden/>
              </w:rPr>
            </w:r>
            <w:r w:rsidR="00DF6F51">
              <w:rPr>
                <w:noProof/>
                <w:webHidden/>
              </w:rPr>
              <w:fldChar w:fldCharType="separate"/>
            </w:r>
            <w:r w:rsidR="00DF6F51">
              <w:rPr>
                <w:noProof/>
                <w:webHidden/>
              </w:rPr>
              <w:t>34</w:t>
            </w:r>
            <w:r w:rsidR="00DF6F51">
              <w:rPr>
                <w:noProof/>
                <w:webHidden/>
              </w:rPr>
              <w:fldChar w:fldCharType="end"/>
            </w:r>
          </w:hyperlink>
        </w:p>
        <w:p w14:paraId="12D044CB" w14:textId="70EBBC6E" w:rsidR="00DF6F51" w:rsidRDefault="008E64AB">
          <w:pPr>
            <w:pStyle w:val="TM1"/>
            <w:tabs>
              <w:tab w:val="left" w:pos="1400"/>
              <w:tab w:val="right" w:leader="dot" w:pos="9060"/>
            </w:tabs>
            <w:rPr>
              <w:rFonts w:asciiTheme="minorHAnsi" w:eastAsiaTheme="minorEastAsia" w:hAnsiTheme="minorHAnsi" w:cstheme="minorBidi"/>
              <w:noProof/>
              <w:lang w:eastAsia="fr-FR"/>
            </w:rPr>
          </w:pPr>
          <w:hyperlink w:anchor="_Toc220488579" w:history="1">
            <w:r w:rsidR="00DF6F51" w:rsidRPr="005820CE">
              <w:rPr>
                <w:rStyle w:val="Lienhypertexte"/>
                <w:noProof/>
              </w:rPr>
              <w:t>ARTICLE 34 -</w:t>
            </w:r>
            <w:r w:rsidR="00DF6F51">
              <w:rPr>
                <w:rFonts w:asciiTheme="minorHAnsi" w:eastAsiaTheme="minorEastAsia" w:hAnsiTheme="minorHAnsi" w:cstheme="minorBidi"/>
                <w:noProof/>
                <w:lang w:eastAsia="fr-FR"/>
              </w:rPr>
              <w:tab/>
            </w:r>
            <w:r w:rsidR="00DF6F51" w:rsidRPr="005820CE">
              <w:rPr>
                <w:rStyle w:val="Lienhypertexte"/>
                <w:noProof/>
              </w:rPr>
              <w:t>Délai de validité de l’offre</w:t>
            </w:r>
            <w:r w:rsidR="00DF6F51">
              <w:rPr>
                <w:noProof/>
                <w:webHidden/>
              </w:rPr>
              <w:tab/>
            </w:r>
            <w:r w:rsidR="00DF6F51">
              <w:rPr>
                <w:noProof/>
                <w:webHidden/>
              </w:rPr>
              <w:fldChar w:fldCharType="begin"/>
            </w:r>
            <w:r w:rsidR="00DF6F51">
              <w:rPr>
                <w:noProof/>
                <w:webHidden/>
              </w:rPr>
              <w:instrText xml:space="preserve"> PAGEREF _Toc220488579 \h </w:instrText>
            </w:r>
            <w:r w:rsidR="00DF6F51">
              <w:rPr>
                <w:noProof/>
                <w:webHidden/>
              </w:rPr>
            </w:r>
            <w:r w:rsidR="00DF6F51">
              <w:rPr>
                <w:noProof/>
                <w:webHidden/>
              </w:rPr>
              <w:fldChar w:fldCharType="separate"/>
            </w:r>
            <w:r w:rsidR="00DF6F51">
              <w:rPr>
                <w:noProof/>
                <w:webHidden/>
              </w:rPr>
              <w:t>34</w:t>
            </w:r>
            <w:r w:rsidR="00DF6F51">
              <w:rPr>
                <w:noProof/>
                <w:webHidden/>
              </w:rPr>
              <w:fldChar w:fldCharType="end"/>
            </w:r>
          </w:hyperlink>
        </w:p>
        <w:p w14:paraId="5AEBDA30" w14:textId="2AAB1D1E" w:rsidR="00DF6F51" w:rsidRDefault="008E64AB">
          <w:pPr>
            <w:pStyle w:val="TM1"/>
            <w:tabs>
              <w:tab w:val="left" w:pos="1400"/>
              <w:tab w:val="right" w:leader="dot" w:pos="9060"/>
            </w:tabs>
            <w:rPr>
              <w:rFonts w:asciiTheme="minorHAnsi" w:eastAsiaTheme="minorEastAsia" w:hAnsiTheme="minorHAnsi" w:cstheme="minorBidi"/>
              <w:noProof/>
              <w:lang w:eastAsia="fr-FR"/>
            </w:rPr>
          </w:pPr>
          <w:hyperlink w:anchor="_Toc220488580" w:history="1">
            <w:r w:rsidR="00DF6F51" w:rsidRPr="005820CE">
              <w:rPr>
                <w:rStyle w:val="Lienhypertexte"/>
                <w:noProof/>
              </w:rPr>
              <w:t>ARTICLE 35 -</w:t>
            </w:r>
            <w:r w:rsidR="00DF6F51">
              <w:rPr>
                <w:rFonts w:asciiTheme="minorHAnsi" w:eastAsiaTheme="minorEastAsia" w:hAnsiTheme="minorHAnsi" w:cstheme="minorBidi"/>
                <w:noProof/>
                <w:lang w:eastAsia="fr-FR"/>
              </w:rPr>
              <w:tab/>
            </w:r>
            <w:r w:rsidR="00DF6F51" w:rsidRPr="005820CE">
              <w:rPr>
                <w:rStyle w:val="Lienhypertexte"/>
                <w:noProof/>
              </w:rPr>
              <w:t>Annexes remises par l’entreprise dans son offre</w:t>
            </w:r>
            <w:r w:rsidR="00DF6F51">
              <w:rPr>
                <w:noProof/>
                <w:webHidden/>
              </w:rPr>
              <w:tab/>
            </w:r>
            <w:r w:rsidR="00DF6F51">
              <w:rPr>
                <w:noProof/>
                <w:webHidden/>
              </w:rPr>
              <w:fldChar w:fldCharType="begin"/>
            </w:r>
            <w:r w:rsidR="00DF6F51">
              <w:rPr>
                <w:noProof/>
                <w:webHidden/>
              </w:rPr>
              <w:instrText xml:space="preserve"> PAGEREF _Toc220488580 \h </w:instrText>
            </w:r>
            <w:r w:rsidR="00DF6F51">
              <w:rPr>
                <w:noProof/>
                <w:webHidden/>
              </w:rPr>
            </w:r>
            <w:r w:rsidR="00DF6F51">
              <w:rPr>
                <w:noProof/>
                <w:webHidden/>
              </w:rPr>
              <w:fldChar w:fldCharType="separate"/>
            </w:r>
            <w:r w:rsidR="00DF6F51">
              <w:rPr>
                <w:noProof/>
                <w:webHidden/>
              </w:rPr>
              <w:t>34</w:t>
            </w:r>
            <w:r w:rsidR="00DF6F51">
              <w:rPr>
                <w:noProof/>
                <w:webHidden/>
              </w:rPr>
              <w:fldChar w:fldCharType="end"/>
            </w:r>
          </w:hyperlink>
        </w:p>
        <w:p w14:paraId="251E575B" w14:textId="30A04CA2" w:rsidR="00DF6F51" w:rsidRDefault="008E64AB">
          <w:pPr>
            <w:pStyle w:val="TM1"/>
            <w:tabs>
              <w:tab w:val="left" w:pos="1400"/>
              <w:tab w:val="right" w:leader="dot" w:pos="9060"/>
            </w:tabs>
            <w:rPr>
              <w:rFonts w:asciiTheme="minorHAnsi" w:eastAsiaTheme="minorEastAsia" w:hAnsiTheme="minorHAnsi" w:cstheme="minorBidi"/>
              <w:noProof/>
              <w:lang w:eastAsia="fr-FR"/>
            </w:rPr>
          </w:pPr>
          <w:hyperlink w:anchor="_Toc220488581" w:history="1">
            <w:r w:rsidR="00DF6F51" w:rsidRPr="005820CE">
              <w:rPr>
                <w:rStyle w:val="Lienhypertexte"/>
                <w:noProof/>
              </w:rPr>
              <w:t>ARTICLE 36 -</w:t>
            </w:r>
            <w:r w:rsidR="00DF6F51">
              <w:rPr>
                <w:rFonts w:asciiTheme="minorHAnsi" w:eastAsiaTheme="minorEastAsia" w:hAnsiTheme="minorHAnsi" w:cstheme="minorBidi"/>
                <w:noProof/>
                <w:lang w:eastAsia="fr-FR"/>
              </w:rPr>
              <w:tab/>
            </w:r>
            <w:r w:rsidR="00DF6F51" w:rsidRPr="005820CE">
              <w:rPr>
                <w:rStyle w:val="Lienhypertexte"/>
                <w:noProof/>
              </w:rPr>
              <w:t xml:space="preserve">Signature de l’entreprise </w:t>
            </w:r>
            <w:r w:rsidR="00DF6F51">
              <w:rPr>
                <w:noProof/>
                <w:webHidden/>
              </w:rPr>
              <w:tab/>
            </w:r>
            <w:r w:rsidR="00DF6F51">
              <w:rPr>
                <w:noProof/>
                <w:webHidden/>
              </w:rPr>
              <w:fldChar w:fldCharType="begin"/>
            </w:r>
            <w:r w:rsidR="00DF6F51">
              <w:rPr>
                <w:noProof/>
                <w:webHidden/>
              </w:rPr>
              <w:instrText xml:space="preserve"> PAGEREF _Toc220488581 \h </w:instrText>
            </w:r>
            <w:r w:rsidR="00DF6F51">
              <w:rPr>
                <w:noProof/>
                <w:webHidden/>
              </w:rPr>
            </w:r>
            <w:r w:rsidR="00DF6F51">
              <w:rPr>
                <w:noProof/>
                <w:webHidden/>
              </w:rPr>
              <w:fldChar w:fldCharType="separate"/>
            </w:r>
            <w:r w:rsidR="00DF6F51">
              <w:rPr>
                <w:noProof/>
                <w:webHidden/>
              </w:rPr>
              <w:t>34</w:t>
            </w:r>
            <w:r w:rsidR="00DF6F51">
              <w:rPr>
                <w:noProof/>
                <w:webHidden/>
              </w:rPr>
              <w:fldChar w:fldCharType="end"/>
            </w:r>
          </w:hyperlink>
        </w:p>
        <w:p w14:paraId="1809F176" w14:textId="5B2390B8" w:rsidR="00DF6F51" w:rsidRDefault="008E64AB">
          <w:pPr>
            <w:pStyle w:val="TM1"/>
            <w:tabs>
              <w:tab w:val="left" w:pos="1400"/>
              <w:tab w:val="right" w:leader="dot" w:pos="9060"/>
            </w:tabs>
            <w:rPr>
              <w:rFonts w:asciiTheme="minorHAnsi" w:eastAsiaTheme="minorEastAsia" w:hAnsiTheme="minorHAnsi" w:cstheme="minorBidi"/>
              <w:noProof/>
              <w:lang w:eastAsia="fr-FR"/>
            </w:rPr>
          </w:pPr>
          <w:hyperlink w:anchor="_Toc220488582" w:history="1">
            <w:r w:rsidR="00DF6F51" w:rsidRPr="005820CE">
              <w:rPr>
                <w:rStyle w:val="Lienhypertexte"/>
                <w:noProof/>
              </w:rPr>
              <w:t>ARTICLE 37 -</w:t>
            </w:r>
            <w:r w:rsidR="00DF6F51">
              <w:rPr>
                <w:rFonts w:asciiTheme="minorHAnsi" w:eastAsiaTheme="minorEastAsia" w:hAnsiTheme="minorHAnsi" w:cstheme="minorBidi"/>
                <w:noProof/>
                <w:lang w:eastAsia="fr-FR"/>
              </w:rPr>
              <w:tab/>
            </w:r>
            <w:r w:rsidR="00DF6F51" w:rsidRPr="005820CE">
              <w:rPr>
                <w:rStyle w:val="Lienhypertexte"/>
                <w:noProof/>
              </w:rPr>
              <w:t>Acceptation de l’offre – Signature du Centre Pompidou</w:t>
            </w:r>
            <w:r w:rsidR="00DF6F51">
              <w:rPr>
                <w:noProof/>
                <w:webHidden/>
              </w:rPr>
              <w:tab/>
            </w:r>
            <w:r w:rsidR="00DF6F51">
              <w:rPr>
                <w:noProof/>
                <w:webHidden/>
              </w:rPr>
              <w:fldChar w:fldCharType="begin"/>
            </w:r>
            <w:r w:rsidR="00DF6F51">
              <w:rPr>
                <w:noProof/>
                <w:webHidden/>
              </w:rPr>
              <w:instrText xml:space="preserve"> PAGEREF _Toc220488582 \h </w:instrText>
            </w:r>
            <w:r w:rsidR="00DF6F51">
              <w:rPr>
                <w:noProof/>
                <w:webHidden/>
              </w:rPr>
            </w:r>
            <w:r w:rsidR="00DF6F51">
              <w:rPr>
                <w:noProof/>
                <w:webHidden/>
              </w:rPr>
              <w:fldChar w:fldCharType="separate"/>
            </w:r>
            <w:r w:rsidR="00DF6F51">
              <w:rPr>
                <w:noProof/>
                <w:webHidden/>
              </w:rPr>
              <w:t>35</w:t>
            </w:r>
            <w:r w:rsidR="00DF6F51">
              <w:rPr>
                <w:noProof/>
                <w:webHidden/>
              </w:rPr>
              <w:fldChar w:fldCharType="end"/>
            </w:r>
          </w:hyperlink>
        </w:p>
        <w:p w14:paraId="50810692" w14:textId="1DFB7AC5"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583" w:history="1">
            <w:r w:rsidR="00DF6F51" w:rsidRPr="005820CE">
              <w:rPr>
                <w:rStyle w:val="Lienhypertexte"/>
                <w:noProof/>
                <w:lang w:val="x-none"/>
              </w:rPr>
              <w:t>37.1</w:t>
            </w:r>
            <w:r w:rsidR="00DF6F51">
              <w:rPr>
                <w:rFonts w:asciiTheme="minorHAnsi" w:eastAsiaTheme="minorEastAsia" w:hAnsiTheme="minorHAnsi" w:cstheme="minorBidi"/>
                <w:noProof/>
                <w:lang w:eastAsia="fr-FR"/>
              </w:rPr>
              <w:tab/>
            </w:r>
            <w:r w:rsidR="00DF6F51" w:rsidRPr="005820CE">
              <w:rPr>
                <w:rStyle w:val="Lienhypertexte"/>
                <w:noProof/>
              </w:rPr>
              <w:t>Mise au point</w:t>
            </w:r>
            <w:r w:rsidR="00DF6F51">
              <w:rPr>
                <w:noProof/>
                <w:webHidden/>
              </w:rPr>
              <w:tab/>
            </w:r>
            <w:r w:rsidR="00DF6F51">
              <w:rPr>
                <w:noProof/>
                <w:webHidden/>
              </w:rPr>
              <w:fldChar w:fldCharType="begin"/>
            </w:r>
            <w:r w:rsidR="00DF6F51">
              <w:rPr>
                <w:noProof/>
                <w:webHidden/>
              </w:rPr>
              <w:instrText xml:space="preserve"> PAGEREF _Toc220488583 \h </w:instrText>
            </w:r>
            <w:r w:rsidR="00DF6F51">
              <w:rPr>
                <w:noProof/>
                <w:webHidden/>
              </w:rPr>
            </w:r>
            <w:r w:rsidR="00DF6F51">
              <w:rPr>
                <w:noProof/>
                <w:webHidden/>
              </w:rPr>
              <w:fldChar w:fldCharType="separate"/>
            </w:r>
            <w:r w:rsidR="00DF6F51">
              <w:rPr>
                <w:noProof/>
                <w:webHidden/>
              </w:rPr>
              <w:t>35</w:t>
            </w:r>
            <w:r w:rsidR="00DF6F51">
              <w:rPr>
                <w:noProof/>
                <w:webHidden/>
              </w:rPr>
              <w:fldChar w:fldCharType="end"/>
            </w:r>
          </w:hyperlink>
        </w:p>
        <w:p w14:paraId="00E5EC8E" w14:textId="22174875"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584" w:history="1">
            <w:r w:rsidR="00DF6F51" w:rsidRPr="005820CE">
              <w:rPr>
                <w:rStyle w:val="Lienhypertexte"/>
                <w:noProof/>
                <w:lang w:val="x-none"/>
              </w:rPr>
              <w:t>37.2</w:t>
            </w:r>
            <w:r w:rsidR="00DF6F51">
              <w:rPr>
                <w:rFonts w:asciiTheme="minorHAnsi" w:eastAsiaTheme="minorEastAsia" w:hAnsiTheme="minorHAnsi" w:cstheme="minorBidi"/>
                <w:noProof/>
                <w:lang w:eastAsia="fr-FR"/>
              </w:rPr>
              <w:tab/>
            </w:r>
            <w:r w:rsidR="00DF6F51" w:rsidRPr="005820CE">
              <w:rPr>
                <w:rStyle w:val="Lienhypertexte"/>
                <w:noProof/>
              </w:rPr>
              <w:t>Récapitulatif des annexes établies après la remise des offres</w:t>
            </w:r>
            <w:r w:rsidR="00DF6F51">
              <w:rPr>
                <w:noProof/>
                <w:webHidden/>
              </w:rPr>
              <w:tab/>
            </w:r>
            <w:r w:rsidR="00DF6F51">
              <w:rPr>
                <w:noProof/>
                <w:webHidden/>
              </w:rPr>
              <w:fldChar w:fldCharType="begin"/>
            </w:r>
            <w:r w:rsidR="00DF6F51">
              <w:rPr>
                <w:noProof/>
                <w:webHidden/>
              </w:rPr>
              <w:instrText xml:space="preserve"> PAGEREF _Toc220488584 \h </w:instrText>
            </w:r>
            <w:r w:rsidR="00DF6F51">
              <w:rPr>
                <w:noProof/>
                <w:webHidden/>
              </w:rPr>
            </w:r>
            <w:r w:rsidR="00DF6F51">
              <w:rPr>
                <w:noProof/>
                <w:webHidden/>
              </w:rPr>
              <w:fldChar w:fldCharType="separate"/>
            </w:r>
            <w:r w:rsidR="00DF6F51">
              <w:rPr>
                <w:noProof/>
                <w:webHidden/>
              </w:rPr>
              <w:t>35</w:t>
            </w:r>
            <w:r w:rsidR="00DF6F51">
              <w:rPr>
                <w:noProof/>
                <w:webHidden/>
              </w:rPr>
              <w:fldChar w:fldCharType="end"/>
            </w:r>
          </w:hyperlink>
        </w:p>
        <w:p w14:paraId="0FB0AB14" w14:textId="3B10330A"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585" w:history="1">
            <w:r w:rsidR="00DF6F51" w:rsidRPr="005820CE">
              <w:rPr>
                <w:rStyle w:val="Lienhypertexte"/>
                <w:noProof/>
                <w:lang w:val="x-none"/>
              </w:rPr>
              <w:t>37.3</w:t>
            </w:r>
            <w:r w:rsidR="00DF6F51">
              <w:rPr>
                <w:rFonts w:asciiTheme="minorHAnsi" w:eastAsiaTheme="minorEastAsia" w:hAnsiTheme="minorHAnsi" w:cstheme="minorBidi"/>
                <w:noProof/>
                <w:lang w:eastAsia="fr-FR"/>
              </w:rPr>
              <w:tab/>
            </w:r>
            <w:r w:rsidR="00DF6F51" w:rsidRPr="005820CE">
              <w:rPr>
                <w:rStyle w:val="Lienhypertexte"/>
                <w:noProof/>
              </w:rPr>
              <w:t>Acceptation de l’offre</w:t>
            </w:r>
            <w:r w:rsidR="00DF6F51">
              <w:rPr>
                <w:noProof/>
                <w:webHidden/>
              </w:rPr>
              <w:tab/>
            </w:r>
            <w:r w:rsidR="00DF6F51">
              <w:rPr>
                <w:noProof/>
                <w:webHidden/>
              </w:rPr>
              <w:fldChar w:fldCharType="begin"/>
            </w:r>
            <w:r w:rsidR="00DF6F51">
              <w:rPr>
                <w:noProof/>
                <w:webHidden/>
              </w:rPr>
              <w:instrText xml:space="preserve"> PAGEREF _Toc220488585 \h </w:instrText>
            </w:r>
            <w:r w:rsidR="00DF6F51">
              <w:rPr>
                <w:noProof/>
                <w:webHidden/>
              </w:rPr>
            </w:r>
            <w:r w:rsidR="00DF6F51">
              <w:rPr>
                <w:noProof/>
                <w:webHidden/>
              </w:rPr>
              <w:fldChar w:fldCharType="separate"/>
            </w:r>
            <w:r w:rsidR="00DF6F51">
              <w:rPr>
                <w:noProof/>
                <w:webHidden/>
              </w:rPr>
              <w:t>35</w:t>
            </w:r>
            <w:r w:rsidR="00DF6F51">
              <w:rPr>
                <w:noProof/>
                <w:webHidden/>
              </w:rPr>
              <w:fldChar w:fldCharType="end"/>
            </w:r>
          </w:hyperlink>
        </w:p>
        <w:p w14:paraId="079FC72E" w14:textId="58850423" w:rsidR="00DF6F51" w:rsidRDefault="008E64AB">
          <w:pPr>
            <w:pStyle w:val="TM2"/>
            <w:tabs>
              <w:tab w:val="left" w:pos="800"/>
              <w:tab w:val="right" w:leader="dot" w:pos="9060"/>
            </w:tabs>
            <w:rPr>
              <w:rFonts w:asciiTheme="minorHAnsi" w:eastAsiaTheme="minorEastAsia" w:hAnsiTheme="minorHAnsi" w:cstheme="minorBidi"/>
              <w:noProof/>
              <w:lang w:eastAsia="fr-FR"/>
            </w:rPr>
          </w:pPr>
          <w:hyperlink w:anchor="_Toc220488586" w:history="1">
            <w:r w:rsidR="00DF6F51" w:rsidRPr="005820CE">
              <w:rPr>
                <w:rStyle w:val="Lienhypertexte"/>
                <w:noProof/>
                <w:lang w:val="x-none"/>
              </w:rPr>
              <w:t>37.4</w:t>
            </w:r>
            <w:r w:rsidR="00DF6F51">
              <w:rPr>
                <w:rFonts w:asciiTheme="minorHAnsi" w:eastAsiaTheme="minorEastAsia" w:hAnsiTheme="minorHAnsi" w:cstheme="minorBidi"/>
                <w:noProof/>
                <w:lang w:eastAsia="fr-FR"/>
              </w:rPr>
              <w:tab/>
            </w:r>
            <w:r w:rsidR="00DF6F51" w:rsidRPr="005820CE">
              <w:rPr>
                <w:rStyle w:val="Lienhypertexte"/>
                <w:noProof/>
              </w:rPr>
              <w:t>Signature du Centre Pompidou</w:t>
            </w:r>
            <w:r w:rsidR="00DF6F51">
              <w:rPr>
                <w:noProof/>
                <w:webHidden/>
              </w:rPr>
              <w:tab/>
            </w:r>
            <w:r w:rsidR="00DF6F51">
              <w:rPr>
                <w:noProof/>
                <w:webHidden/>
              </w:rPr>
              <w:fldChar w:fldCharType="begin"/>
            </w:r>
            <w:r w:rsidR="00DF6F51">
              <w:rPr>
                <w:noProof/>
                <w:webHidden/>
              </w:rPr>
              <w:instrText xml:space="preserve"> PAGEREF _Toc220488586 \h </w:instrText>
            </w:r>
            <w:r w:rsidR="00DF6F51">
              <w:rPr>
                <w:noProof/>
                <w:webHidden/>
              </w:rPr>
            </w:r>
            <w:r w:rsidR="00DF6F51">
              <w:rPr>
                <w:noProof/>
                <w:webHidden/>
              </w:rPr>
              <w:fldChar w:fldCharType="separate"/>
            </w:r>
            <w:r w:rsidR="00DF6F51">
              <w:rPr>
                <w:noProof/>
                <w:webHidden/>
              </w:rPr>
              <w:t>35</w:t>
            </w:r>
            <w:r w:rsidR="00DF6F51">
              <w:rPr>
                <w:noProof/>
                <w:webHidden/>
              </w:rPr>
              <w:fldChar w:fldCharType="end"/>
            </w:r>
          </w:hyperlink>
        </w:p>
        <w:p w14:paraId="17A8F56F" w14:textId="0D4447B6" w:rsidR="00DF6F51" w:rsidRDefault="008E64AB">
          <w:pPr>
            <w:pStyle w:val="TM1"/>
            <w:tabs>
              <w:tab w:val="left" w:pos="1400"/>
              <w:tab w:val="right" w:leader="dot" w:pos="9060"/>
            </w:tabs>
            <w:rPr>
              <w:rFonts w:asciiTheme="minorHAnsi" w:eastAsiaTheme="minorEastAsia" w:hAnsiTheme="minorHAnsi" w:cstheme="minorBidi"/>
              <w:noProof/>
              <w:lang w:eastAsia="fr-FR"/>
            </w:rPr>
          </w:pPr>
          <w:hyperlink w:anchor="_Toc220488587" w:history="1">
            <w:r w:rsidR="00DF6F51" w:rsidRPr="005820CE">
              <w:rPr>
                <w:rStyle w:val="Lienhypertexte"/>
                <w:noProof/>
              </w:rPr>
              <w:t>ARTICLE 38 -</w:t>
            </w:r>
            <w:r w:rsidR="00DF6F51">
              <w:rPr>
                <w:rFonts w:asciiTheme="minorHAnsi" w:eastAsiaTheme="minorEastAsia" w:hAnsiTheme="minorHAnsi" w:cstheme="minorBidi"/>
                <w:noProof/>
                <w:lang w:eastAsia="fr-FR"/>
              </w:rPr>
              <w:tab/>
            </w:r>
            <w:r w:rsidR="00DF6F51" w:rsidRPr="005820CE">
              <w:rPr>
                <w:rStyle w:val="Lienhypertexte"/>
                <w:noProof/>
              </w:rPr>
              <w:t xml:space="preserve">Cadre de nantissement ou de cession de créance </w:t>
            </w:r>
            <w:r w:rsidR="00DF6F51">
              <w:rPr>
                <w:noProof/>
                <w:webHidden/>
              </w:rPr>
              <w:tab/>
            </w:r>
            <w:r w:rsidR="00DF6F51">
              <w:rPr>
                <w:noProof/>
                <w:webHidden/>
              </w:rPr>
              <w:fldChar w:fldCharType="begin"/>
            </w:r>
            <w:r w:rsidR="00DF6F51">
              <w:rPr>
                <w:noProof/>
                <w:webHidden/>
              </w:rPr>
              <w:instrText xml:space="preserve"> PAGEREF _Toc220488587 \h </w:instrText>
            </w:r>
            <w:r w:rsidR="00DF6F51">
              <w:rPr>
                <w:noProof/>
                <w:webHidden/>
              </w:rPr>
            </w:r>
            <w:r w:rsidR="00DF6F51">
              <w:rPr>
                <w:noProof/>
                <w:webHidden/>
              </w:rPr>
              <w:fldChar w:fldCharType="separate"/>
            </w:r>
            <w:r w:rsidR="00DF6F51">
              <w:rPr>
                <w:noProof/>
                <w:webHidden/>
              </w:rPr>
              <w:t>36</w:t>
            </w:r>
            <w:r w:rsidR="00DF6F51">
              <w:rPr>
                <w:noProof/>
                <w:webHidden/>
              </w:rPr>
              <w:fldChar w:fldCharType="end"/>
            </w:r>
          </w:hyperlink>
        </w:p>
        <w:p w14:paraId="0BA64E44" w14:textId="207693D2" w:rsidR="00367E67" w:rsidRDefault="00367E67">
          <w:r>
            <w:rPr>
              <w:b/>
              <w:bCs/>
            </w:rPr>
            <w:fldChar w:fldCharType="end"/>
          </w:r>
        </w:p>
      </w:sdtContent>
    </w:sdt>
    <w:p w14:paraId="69347190" w14:textId="1BF586C5" w:rsidR="00ED22F3" w:rsidRDefault="00ED22F3">
      <w:pPr>
        <w:spacing w:after="160" w:line="259" w:lineRule="auto"/>
      </w:pPr>
    </w:p>
    <w:p w14:paraId="353FE4CC" w14:textId="5C0CF0CE" w:rsidR="00367E67" w:rsidRDefault="00367E67">
      <w:pPr>
        <w:spacing w:after="160" w:line="259" w:lineRule="auto"/>
      </w:pPr>
    </w:p>
    <w:p w14:paraId="777EFE8D" w14:textId="771729ED" w:rsidR="00367E67" w:rsidRDefault="00367E67">
      <w:pPr>
        <w:spacing w:after="160" w:line="259" w:lineRule="auto"/>
      </w:pPr>
    </w:p>
    <w:p w14:paraId="4EB05A77" w14:textId="799AD3D8" w:rsidR="00367E67" w:rsidRDefault="00367E67">
      <w:pPr>
        <w:spacing w:after="160" w:line="259" w:lineRule="auto"/>
      </w:pPr>
    </w:p>
    <w:p w14:paraId="43BDFEB4" w14:textId="276E1650" w:rsidR="00367E67" w:rsidRDefault="00367E67">
      <w:pPr>
        <w:spacing w:after="160" w:line="259" w:lineRule="auto"/>
      </w:pPr>
      <w:r>
        <w:br w:type="page"/>
      </w:r>
    </w:p>
    <w:p w14:paraId="455AB8CE" w14:textId="77777777" w:rsidR="00367E67" w:rsidRDefault="00367E67">
      <w:pPr>
        <w:spacing w:after="160" w:line="259" w:lineRule="auto"/>
      </w:pPr>
    </w:p>
    <w:p w14:paraId="6A70771C" w14:textId="77777777" w:rsidR="00ED22F3" w:rsidRPr="004D309F" w:rsidRDefault="00ED22F3" w:rsidP="00ED22F3">
      <w:pPr>
        <w:pStyle w:val="Titre"/>
      </w:pPr>
      <w:bookmarkStart w:id="1" w:name="_Toc521578482"/>
      <w:bookmarkStart w:id="2" w:name="_Toc4579094"/>
      <w:r w:rsidRPr="004D309F">
        <w:t>Première partie – Dispositions générales</w:t>
      </w:r>
      <w:bookmarkEnd w:id="1"/>
      <w:bookmarkEnd w:id="2"/>
    </w:p>
    <w:p w14:paraId="77965279" w14:textId="77777777" w:rsidR="00ED22F3" w:rsidRPr="004D309F" w:rsidRDefault="00ED22F3" w:rsidP="00ED22F3"/>
    <w:p w14:paraId="5CE6DBF9" w14:textId="77777777" w:rsidR="00ED22F3" w:rsidRPr="004D309F" w:rsidRDefault="00ED22F3" w:rsidP="00AC2311">
      <w:pPr>
        <w:pStyle w:val="Titre1"/>
        <w:keepNext w:val="0"/>
        <w:keepLines w:val="0"/>
        <w:numPr>
          <w:ilvl w:val="0"/>
          <w:numId w:val="21"/>
        </w:numPr>
        <w:pBdr>
          <w:bottom w:val="none" w:sz="0" w:space="0" w:color="auto"/>
        </w:pBdr>
        <w:shd w:val="clear" w:color="auto" w:fill="F2F2F2" w:themeFill="background1" w:themeFillShade="F2"/>
        <w:spacing w:before="300"/>
        <w:jc w:val="both"/>
      </w:pPr>
      <w:bookmarkStart w:id="3" w:name="_Toc459186829"/>
      <w:bookmarkStart w:id="4" w:name="_Toc85808699"/>
      <w:bookmarkStart w:id="5" w:name="_Toc204086896"/>
      <w:bookmarkStart w:id="6" w:name="_Toc220488452"/>
      <w:bookmarkStart w:id="7" w:name="_Hlk58492136"/>
      <w:r w:rsidRPr="004D309F">
        <w:t>Préambule – Dispositions Générales - Définitions</w:t>
      </w:r>
      <w:bookmarkEnd w:id="3"/>
      <w:bookmarkEnd w:id="4"/>
      <w:bookmarkEnd w:id="5"/>
      <w:bookmarkEnd w:id="6"/>
    </w:p>
    <w:p w14:paraId="1F91CE94" w14:textId="72F7DB0A" w:rsidR="00ED22F3" w:rsidRPr="004D309F" w:rsidRDefault="00ED22F3" w:rsidP="00ED22F3">
      <w:pPr>
        <w:jc w:val="both"/>
      </w:pPr>
      <w:bookmarkStart w:id="8" w:name="_Toc197326273"/>
      <w:bookmarkStart w:id="9" w:name="_Ref455135881"/>
      <w:bookmarkStart w:id="10" w:name="_Ref455135885"/>
      <w:bookmarkStart w:id="11" w:name="_Ref484513449"/>
      <w:bookmarkStart w:id="12" w:name="_Ref484513463"/>
      <w:bookmarkStart w:id="13" w:name="_Ref514312342"/>
      <w:bookmarkStart w:id="14" w:name="_Ref514312344"/>
      <w:bookmarkStart w:id="15" w:name="_Ref536607594"/>
      <w:bookmarkStart w:id="16" w:name="_Ref536607595"/>
      <w:bookmarkStart w:id="17" w:name="_Ref11855800"/>
      <w:bookmarkStart w:id="18" w:name="_Ref11855802"/>
      <w:bookmarkStart w:id="19" w:name="_Ref86409190"/>
      <w:bookmarkStart w:id="20" w:name="_Ref103591214"/>
      <w:bookmarkStart w:id="21" w:name="_Ref103591217"/>
      <w:bookmarkStart w:id="22" w:name="_Ref103591223"/>
      <w:bookmarkStart w:id="23" w:name="_Ref103852505"/>
      <w:bookmarkStart w:id="24" w:name="_Ref103852508"/>
      <w:r w:rsidRPr="004D309F">
        <w:t>Le présent document valant acte d’engagement et cahier des clauses administratives particulières a pour</w:t>
      </w:r>
      <w:r>
        <w:t xml:space="preserve"> objet</w:t>
      </w:r>
      <w:r w:rsidRPr="004D309F">
        <w:t xml:space="preserve"> la conclusion </w:t>
      </w:r>
      <w:r>
        <w:t>d’</w:t>
      </w:r>
      <w:r w:rsidRPr="004D309F">
        <w:t>un</w:t>
      </w:r>
      <w:r>
        <w:t xml:space="preserve"> marché </w:t>
      </w:r>
      <w:r w:rsidRPr="004D309F">
        <w:t xml:space="preserve">passé par le Centre Pompidou dans le cadre de la procédure de passation définie ci-dessous. </w:t>
      </w:r>
    </w:p>
    <w:p w14:paraId="37AEC58E" w14:textId="77777777" w:rsidR="00ED22F3" w:rsidRPr="004D309F" w:rsidRDefault="00ED22F3" w:rsidP="00ED22F3">
      <w:pPr>
        <w:jc w:val="both"/>
      </w:pPr>
    </w:p>
    <w:p w14:paraId="46DD9E7E" w14:textId="0B4A8E5E" w:rsidR="00ED22F3" w:rsidRPr="004D309F" w:rsidRDefault="00ED22F3" w:rsidP="00ED22F3">
      <w:pPr>
        <w:jc w:val="both"/>
      </w:pPr>
      <w:r w:rsidRPr="004D309F">
        <w:t>Le contrat est formé lors de l’acceptation de l’offre économiquement la plus avantageuse par décision de la Personne habilitée à engager le Centre Pompidou. La signature de l’acte d’engagement intervient, au plus tard, lors de l’attribution de l’</w:t>
      </w:r>
      <w:r w:rsidR="009967A0">
        <w:t>marché</w:t>
      </w:r>
      <w:r w:rsidRPr="004D309F">
        <w:t>.</w:t>
      </w:r>
    </w:p>
    <w:p w14:paraId="3F1633AC" w14:textId="77777777" w:rsidR="00ED22F3" w:rsidRPr="004D309F" w:rsidRDefault="00ED22F3" w:rsidP="00ED22F3">
      <w:pPr>
        <w:jc w:val="both"/>
      </w:pPr>
    </w:p>
    <w:p w14:paraId="071D0C89" w14:textId="77777777" w:rsidR="00ED22F3" w:rsidRPr="005D156A" w:rsidRDefault="00ED22F3" w:rsidP="00ED22F3">
      <w:pPr>
        <w:jc w:val="both"/>
        <w:rPr>
          <w:b/>
        </w:rPr>
      </w:pPr>
      <w:r w:rsidRPr="005D156A">
        <w:rPr>
          <w:b/>
        </w:rPr>
        <w:t>Procédure de passation :</w:t>
      </w:r>
    </w:p>
    <w:p w14:paraId="0076AACE" w14:textId="68F5AA98" w:rsidR="00ED22F3" w:rsidRPr="004D309F" w:rsidRDefault="00ED22F3" w:rsidP="00ED22F3">
      <w:pPr>
        <w:jc w:val="both"/>
      </w:pPr>
      <w:r>
        <w:t xml:space="preserve">La procédure de passation du marché est </w:t>
      </w:r>
      <w:bookmarkStart w:id="25" w:name="_Hlk216362685"/>
      <w:r>
        <w:t xml:space="preserve">un </w:t>
      </w:r>
      <w:r w:rsidRPr="004D309F">
        <w:rPr>
          <w:b/>
        </w:rPr>
        <w:t>appel d’offres ouvert</w:t>
      </w:r>
      <w:r w:rsidRPr="004D309F">
        <w:t xml:space="preserve">, en application des articles L. 2124-2, </w:t>
      </w:r>
      <w:r w:rsidR="003C44A6">
        <w:br/>
      </w:r>
      <w:r w:rsidRPr="004D309F">
        <w:t>R. 2124-2 et R. 2161-2 à R. 2161-5 du Code de la Commande Publique.</w:t>
      </w:r>
      <w:r w:rsidRPr="004D309F">
        <w:rPr>
          <w:i/>
        </w:rPr>
        <w:t xml:space="preserve"> </w:t>
      </w:r>
    </w:p>
    <w:bookmarkEnd w:id="25"/>
    <w:p w14:paraId="63835BCD" w14:textId="77777777" w:rsidR="00ED22F3" w:rsidRPr="004D309F" w:rsidRDefault="00ED22F3" w:rsidP="00ED22F3"/>
    <w:p w14:paraId="4165C5CE" w14:textId="77777777" w:rsidR="00ED22F3" w:rsidRPr="002C1A55" w:rsidRDefault="00ED22F3" w:rsidP="003C44A6">
      <w:pPr>
        <w:pStyle w:val="Paragraphedeliste"/>
        <w:numPr>
          <w:ilvl w:val="0"/>
          <w:numId w:val="28"/>
        </w:numPr>
        <w:shd w:val="clear" w:color="auto" w:fill="E2EFD9" w:themeFill="accent6" w:themeFillTint="33"/>
        <w:contextualSpacing w:val="0"/>
        <w:jc w:val="both"/>
      </w:pPr>
      <w:bookmarkStart w:id="26" w:name="_Toc193872686"/>
      <w:bookmarkStart w:id="27" w:name="_Toc197326272"/>
      <w:r w:rsidRPr="004D309F">
        <w:t>Les articles comportant ce sigle et</w:t>
      </w:r>
      <w:r>
        <w:t xml:space="preserve"> dans les espaces de couleur verte </w:t>
      </w:r>
      <w:r w:rsidRPr="004D309F">
        <w:t>correspondent à des articles qui doivent être complétés par les candidats dans leur offre.</w:t>
      </w:r>
      <w:bookmarkEnd w:id="26"/>
      <w:bookmarkEnd w:id="27"/>
    </w:p>
    <w:p w14:paraId="78623837" w14:textId="77777777" w:rsidR="00ED22F3" w:rsidRPr="004D309F" w:rsidRDefault="00ED22F3" w:rsidP="00AC2311">
      <w:pPr>
        <w:pStyle w:val="Titre1"/>
        <w:keepNext w:val="0"/>
        <w:keepLines w:val="0"/>
        <w:numPr>
          <w:ilvl w:val="0"/>
          <w:numId w:val="21"/>
        </w:numPr>
        <w:pBdr>
          <w:bottom w:val="none" w:sz="0" w:space="0" w:color="auto"/>
        </w:pBdr>
        <w:shd w:val="clear" w:color="auto" w:fill="F2F2F2" w:themeFill="background1" w:themeFillShade="F2"/>
        <w:spacing w:before="300"/>
        <w:jc w:val="both"/>
      </w:pPr>
      <w:bookmarkStart w:id="28" w:name="_Ref175147633"/>
      <w:bookmarkStart w:id="29" w:name="_Ref175147634"/>
      <w:bookmarkStart w:id="30" w:name="_Toc204086897"/>
      <w:bookmarkStart w:id="31" w:name="_Toc220488453"/>
      <w:r w:rsidRPr="004D309F">
        <w:t>Cocontractants</w:t>
      </w:r>
      <w:r w:rsidRPr="004D309F">
        <w:rPr>
          <w:rStyle w:val="Appelnotedebasdep"/>
          <w:rFonts w:cs="Times New Roman"/>
        </w:rPr>
        <w:footnoteReference w:id="1"/>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8"/>
      <w:bookmarkEnd w:id="29"/>
      <w:bookmarkEnd w:id="30"/>
      <w:bookmarkEnd w:id="31"/>
    </w:p>
    <w:p w14:paraId="6B1381A6" w14:textId="77777777" w:rsidR="00ED22F3" w:rsidRPr="004D309F" w:rsidRDefault="00ED22F3" w:rsidP="00ED22F3">
      <w:r w:rsidRPr="004D309F">
        <w:t>Le présent contrat est conclu entre :</w:t>
      </w:r>
    </w:p>
    <w:p w14:paraId="6661BE41" w14:textId="77777777" w:rsidR="00ED22F3" w:rsidRPr="004D309F" w:rsidRDefault="00ED22F3" w:rsidP="00ED22F3"/>
    <w:p w14:paraId="4ECCB4AE" w14:textId="77777777" w:rsidR="00ED22F3" w:rsidRPr="004D309F" w:rsidRDefault="00ED22F3" w:rsidP="00B33C69">
      <w:bookmarkStart w:id="32" w:name="_Hlk103868546"/>
      <w:r w:rsidRPr="004D309F">
        <w:t xml:space="preserve">D’une part, </w:t>
      </w:r>
    </w:p>
    <w:p w14:paraId="1E3C54B9" w14:textId="77777777" w:rsidR="00ED22F3" w:rsidRPr="004D309F" w:rsidRDefault="00ED22F3" w:rsidP="00ED22F3">
      <w:r w:rsidRPr="004D309F">
        <w:t>Le Centre National d’Art et de Culture Georges Pompidou ; Établissement Public Administratif de l’État ayant son siège 75191 Paris Cedex 04</w:t>
      </w:r>
    </w:p>
    <w:p w14:paraId="0B8B0B10" w14:textId="77777777" w:rsidR="00ED22F3" w:rsidRPr="004D309F" w:rsidRDefault="00ED22F3" w:rsidP="00ED22F3">
      <w:r w:rsidRPr="004D309F">
        <w:t>Établissement public national à caractère culturel</w:t>
      </w:r>
    </w:p>
    <w:p w14:paraId="70340DB9" w14:textId="77777777" w:rsidR="00ED22F3" w:rsidRPr="004D309F" w:rsidRDefault="00ED22F3" w:rsidP="00ED22F3">
      <w:r w:rsidRPr="004D309F">
        <w:t>Représenté par : Monsieur le Président du Centre Pompidou</w:t>
      </w:r>
    </w:p>
    <w:p w14:paraId="17FF52CB" w14:textId="77777777" w:rsidR="00ED22F3" w:rsidRPr="004D309F" w:rsidRDefault="00ED22F3" w:rsidP="00ED22F3">
      <w:r w:rsidRPr="004D309F">
        <w:t>Dénommé dans le présent document sous le terme « Centre Pompidou ».</w:t>
      </w:r>
    </w:p>
    <w:p w14:paraId="3917EE78" w14:textId="77777777" w:rsidR="00ED22F3" w:rsidRPr="004D309F" w:rsidRDefault="00ED22F3" w:rsidP="00ED22F3"/>
    <w:p w14:paraId="66243853" w14:textId="77777777" w:rsidR="00ED22F3" w:rsidRPr="004D309F" w:rsidRDefault="00ED22F3" w:rsidP="00ED22F3">
      <w:pPr>
        <w:shd w:val="clear" w:color="auto" w:fill="E2EFD9" w:themeFill="accent6" w:themeFillTint="33"/>
      </w:pPr>
      <w:bookmarkStart w:id="33" w:name="_Hlk58492041"/>
      <w:bookmarkStart w:id="34" w:name="_Ref12350374"/>
      <w:bookmarkStart w:id="35" w:name="_Toc197326274"/>
      <w:r w:rsidRPr="004D309F">
        <w:t>Et d’autre part</w:t>
      </w:r>
      <w:r w:rsidRPr="004D309F">
        <w:rPr>
          <w:rStyle w:val="Appelnotedebasdep"/>
          <w:rFonts w:cs="Times New Roman"/>
          <w:b/>
          <w:color w:val="008000"/>
          <w:szCs w:val="20"/>
        </w:rPr>
        <w:footnoteReference w:id="2"/>
      </w:r>
      <w:r w:rsidRPr="004D309F">
        <w:t>,</w:t>
      </w:r>
    </w:p>
    <w:p w14:paraId="1691B3FA" w14:textId="77777777" w:rsidR="00ED22F3" w:rsidRPr="004D309F" w:rsidRDefault="00ED22F3" w:rsidP="00ED22F3">
      <w:pPr>
        <w:shd w:val="clear" w:color="auto" w:fill="E2EFD9" w:themeFill="accent6" w:themeFillTint="33"/>
      </w:pPr>
      <w:r w:rsidRPr="00073AF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8E64AB">
        <w:rPr>
          <w:shd w:val="clear" w:color="auto" w:fill="E6E6E6"/>
        </w:rPr>
      </w:r>
      <w:r w:rsidR="008E64AB">
        <w:rPr>
          <w:shd w:val="clear" w:color="auto" w:fill="E6E6E6"/>
        </w:rPr>
        <w:fldChar w:fldCharType="separate"/>
      </w:r>
      <w:r w:rsidRPr="00073AFF">
        <w:rPr>
          <w:shd w:val="clear" w:color="auto" w:fill="E6E6E6"/>
        </w:rPr>
        <w:fldChar w:fldCharType="end"/>
      </w:r>
      <w:r w:rsidRPr="004D309F">
        <w:t xml:space="preserve"> L’entreprise, cocontractant unique se présentant seul, </w:t>
      </w:r>
      <w:r w:rsidRPr="00073AFF">
        <w:rPr>
          <w:i/>
        </w:rPr>
        <w:t>ci-après dénommé « le titulaire » :</w:t>
      </w:r>
    </w:p>
    <w:p w14:paraId="6EB23FE8" w14:textId="77777777" w:rsidR="00ED22F3" w:rsidRPr="004D309F" w:rsidRDefault="00ED22F3" w:rsidP="00ED22F3">
      <w:pPr>
        <w:shd w:val="clear" w:color="auto" w:fill="E2EFD9" w:themeFill="accent6" w:themeFillTint="33"/>
      </w:pPr>
      <w:r w:rsidRPr="004D309F">
        <w:t>Dénomination sociale : ………………………………………………………………………………...</w:t>
      </w:r>
    </w:p>
    <w:p w14:paraId="474A8910" w14:textId="77777777" w:rsidR="00ED22F3" w:rsidRPr="004D309F" w:rsidRDefault="00ED22F3" w:rsidP="00ED22F3">
      <w:pPr>
        <w:shd w:val="clear" w:color="auto" w:fill="E2EFD9" w:themeFill="accent6" w:themeFillTint="33"/>
      </w:pPr>
      <w:r w:rsidRPr="004D309F">
        <w:t>Ayant son siège social à : ……………………………………………………………………………..</w:t>
      </w:r>
    </w:p>
    <w:p w14:paraId="1179064E" w14:textId="77777777" w:rsidR="00ED22F3" w:rsidRPr="004D309F" w:rsidRDefault="00ED22F3" w:rsidP="00ED22F3">
      <w:pPr>
        <w:shd w:val="clear" w:color="auto" w:fill="E2EFD9" w:themeFill="accent6" w:themeFillTint="33"/>
      </w:pPr>
      <w:r w:rsidRPr="004D309F">
        <w:t>………………………………………………………………………………….…………………………</w:t>
      </w:r>
    </w:p>
    <w:p w14:paraId="6AF3897E" w14:textId="77777777" w:rsidR="00ED22F3" w:rsidRPr="004D309F" w:rsidRDefault="00ED22F3" w:rsidP="00ED22F3">
      <w:pPr>
        <w:shd w:val="clear" w:color="auto" w:fill="E2EFD9" w:themeFill="accent6" w:themeFillTint="33"/>
      </w:pPr>
      <w:r w:rsidRPr="004D309F">
        <w:t>Statut de l’entreprise : ………………………………………………………………</w:t>
      </w:r>
    </w:p>
    <w:p w14:paraId="1BEE9898" w14:textId="77777777" w:rsidR="00ED22F3" w:rsidRPr="004D309F" w:rsidRDefault="00ED22F3" w:rsidP="00ED22F3">
      <w:pPr>
        <w:shd w:val="clear" w:color="auto" w:fill="E2EFD9" w:themeFill="accent6" w:themeFillTint="33"/>
      </w:pPr>
      <w:r w:rsidRPr="004D309F">
        <w:t xml:space="preserve">L’entreprise est une PME : </w:t>
      </w: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8E64AB">
        <w:rPr>
          <w:shd w:val="clear" w:color="auto" w:fill="E6E6E6"/>
        </w:rPr>
      </w:r>
      <w:r w:rsidR="008E64AB">
        <w:rPr>
          <w:shd w:val="clear" w:color="auto" w:fill="E6E6E6"/>
        </w:rPr>
        <w:fldChar w:fldCharType="separate"/>
      </w:r>
      <w:r w:rsidRPr="004D309F">
        <w:rPr>
          <w:shd w:val="clear" w:color="auto" w:fill="E6E6E6"/>
        </w:rPr>
        <w:fldChar w:fldCharType="end"/>
      </w:r>
      <w:r w:rsidRPr="004D309F">
        <w:t xml:space="preserve"> OUI / </w:t>
      </w:r>
      <w:r w:rsidRPr="004D309F">
        <w:rPr>
          <w:shd w:val="clear" w:color="auto" w:fill="E6E6E6"/>
        </w:rPr>
        <w:fldChar w:fldCharType="begin">
          <w:ffData>
            <w:name w:val="CaseACocher2"/>
            <w:enabled/>
            <w:calcOnExit w:val="0"/>
            <w:checkBox>
              <w:sizeAuto/>
              <w:default w:val="0"/>
            </w:checkBox>
          </w:ffData>
        </w:fldChar>
      </w:r>
      <w:r w:rsidRPr="004D309F">
        <w:instrText xml:space="preserve"> FORMCHECKBOX </w:instrText>
      </w:r>
      <w:r w:rsidR="008E64AB">
        <w:rPr>
          <w:shd w:val="clear" w:color="auto" w:fill="E6E6E6"/>
        </w:rPr>
      </w:r>
      <w:r w:rsidR="008E64AB">
        <w:rPr>
          <w:shd w:val="clear" w:color="auto" w:fill="E6E6E6"/>
        </w:rPr>
        <w:fldChar w:fldCharType="separate"/>
      </w:r>
      <w:r w:rsidRPr="004D309F">
        <w:rPr>
          <w:shd w:val="clear" w:color="auto" w:fill="E6E6E6"/>
        </w:rPr>
        <w:fldChar w:fldCharType="end"/>
      </w:r>
      <w:r w:rsidRPr="004D309F">
        <w:t xml:space="preserve">NON </w:t>
      </w:r>
    </w:p>
    <w:p w14:paraId="2B60AF66" w14:textId="77777777" w:rsidR="00ED22F3" w:rsidRPr="004D309F" w:rsidRDefault="00ED22F3" w:rsidP="00ED22F3">
      <w:pPr>
        <w:shd w:val="clear" w:color="auto" w:fill="E2EFD9" w:themeFill="accent6" w:themeFillTint="33"/>
      </w:pPr>
      <w:r w:rsidRPr="004D309F">
        <w:t xml:space="preserve">L’entreprise est une TPE : </w:t>
      </w:r>
      <w:r w:rsidRPr="004D309F">
        <w:rPr>
          <w:shd w:val="clear" w:color="auto" w:fill="E6E6E6"/>
        </w:rPr>
        <w:fldChar w:fldCharType="begin">
          <w:ffData>
            <w:name w:val="CaseACocher3"/>
            <w:enabled/>
            <w:calcOnExit w:val="0"/>
            <w:checkBox>
              <w:sizeAuto/>
              <w:default w:val="0"/>
            </w:checkBox>
          </w:ffData>
        </w:fldChar>
      </w:r>
      <w:r w:rsidRPr="004D309F">
        <w:instrText xml:space="preserve"> FORMCHECKBOX </w:instrText>
      </w:r>
      <w:r w:rsidR="008E64AB">
        <w:rPr>
          <w:shd w:val="clear" w:color="auto" w:fill="E6E6E6"/>
        </w:rPr>
      </w:r>
      <w:r w:rsidR="008E64AB">
        <w:rPr>
          <w:shd w:val="clear" w:color="auto" w:fill="E6E6E6"/>
        </w:rPr>
        <w:fldChar w:fldCharType="separate"/>
      </w:r>
      <w:r w:rsidRPr="004D309F">
        <w:rPr>
          <w:shd w:val="clear" w:color="auto" w:fill="E6E6E6"/>
        </w:rPr>
        <w:fldChar w:fldCharType="end"/>
      </w:r>
      <w:r w:rsidRPr="004D309F">
        <w:t xml:space="preserve">OUI / </w:t>
      </w: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8E64AB">
        <w:rPr>
          <w:shd w:val="clear" w:color="auto" w:fill="E6E6E6"/>
        </w:rPr>
      </w:r>
      <w:r w:rsidR="008E64AB">
        <w:rPr>
          <w:shd w:val="clear" w:color="auto" w:fill="E6E6E6"/>
        </w:rPr>
        <w:fldChar w:fldCharType="separate"/>
      </w:r>
      <w:r w:rsidRPr="004D309F">
        <w:rPr>
          <w:shd w:val="clear" w:color="auto" w:fill="E6E6E6"/>
        </w:rPr>
        <w:fldChar w:fldCharType="end"/>
      </w:r>
      <w:r w:rsidRPr="004D309F">
        <w:t xml:space="preserve"> NON</w:t>
      </w:r>
    </w:p>
    <w:p w14:paraId="3735AE07" w14:textId="77777777" w:rsidR="00ED22F3" w:rsidRPr="004D309F" w:rsidRDefault="00ED22F3" w:rsidP="00ED22F3">
      <w:pPr>
        <w:shd w:val="clear" w:color="auto" w:fill="E2EFD9" w:themeFill="accent6" w:themeFillTint="33"/>
      </w:pPr>
      <w:r w:rsidRPr="004D309F">
        <w:t>Numéro de téléphone : ………………………………….………………..……………………………</w:t>
      </w:r>
    </w:p>
    <w:p w14:paraId="21621172" w14:textId="77777777" w:rsidR="00ED22F3" w:rsidRPr="004D309F" w:rsidRDefault="00ED22F3" w:rsidP="00ED22F3">
      <w:pPr>
        <w:shd w:val="clear" w:color="auto" w:fill="E2EFD9" w:themeFill="accent6" w:themeFillTint="33"/>
      </w:pPr>
      <w:r w:rsidRPr="004D309F">
        <w:t>Courrier électronique : …………………………………………………………………………………</w:t>
      </w:r>
    </w:p>
    <w:p w14:paraId="4A440028" w14:textId="77777777" w:rsidR="00ED22F3" w:rsidRPr="004D309F" w:rsidRDefault="00ED22F3" w:rsidP="00ED22F3">
      <w:pPr>
        <w:shd w:val="clear" w:color="auto" w:fill="E2EFD9" w:themeFill="accent6" w:themeFillTint="33"/>
      </w:pPr>
      <w:r w:rsidRPr="004D309F">
        <w:t>Numéro unique d’identification SIRET</w:t>
      </w:r>
      <w:r w:rsidRPr="004D309F">
        <w:rPr>
          <w:rStyle w:val="Appelnotedebasdep"/>
          <w:rFonts w:cs="Times New Roman"/>
          <w:b/>
          <w:color w:val="008000"/>
          <w:szCs w:val="20"/>
        </w:rPr>
        <w:footnoteReference w:id="3"/>
      </w:r>
      <w:r w:rsidRPr="004D309F">
        <w:t> : ………………………………………….</w:t>
      </w:r>
    </w:p>
    <w:p w14:paraId="2DC6CBC9" w14:textId="77777777" w:rsidR="00ED22F3" w:rsidRPr="00F12937" w:rsidRDefault="00ED22F3" w:rsidP="00ED22F3">
      <w:pPr>
        <w:shd w:val="clear" w:color="auto" w:fill="E2EFD9" w:themeFill="accent6" w:themeFillTint="33"/>
        <w:rPr>
          <w:i/>
        </w:rPr>
      </w:pPr>
      <w:r w:rsidRPr="00F12937">
        <w:rPr>
          <w:i/>
        </w:rPr>
        <w:t>(Attention le numéro SIRET doit être valide)</w:t>
      </w:r>
    </w:p>
    <w:p w14:paraId="3E849BE9" w14:textId="77777777" w:rsidR="00ED22F3" w:rsidRPr="004D309F" w:rsidRDefault="00ED22F3" w:rsidP="00ED22F3">
      <w:pPr>
        <w:shd w:val="clear" w:color="auto" w:fill="E2EFD9" w:themeFill="accent6" w:themeFillTint="33"/>
      </w:pPr>
      <w:r w:rsidRPr="004D309F">
        <w:t xml:space="preserve">Représentée par : </w:t>
      </w:r>
    </w:p>
    <w:p w14:paraId="005E14D6" w14:textId="77777777" w:rsidR="00ED22F3" w:rsidRDefault="00ED22F3" w:rsidP="00ED22F3">
      <w:pPr>
        <w:shd w:val="clear" w:color="auto" w:fill="E2EFD9" w:themeFill="accent6" w:themeFillTint="33"/>
      </w:pPr>
      <w:r w:rsidRPr="004D309F">
        <w:t>Nom : ……………………………………………………………………………………………………</w:t>
      </w:r>
    </w:p>
    <w:p w14:paraId="34520B64" w14:textId="77777777" w:rsidR="00ED22F3" w:rsidRPr="004D309F" w:rsidRDefault="00ED22F3" w:rsidP="00ED22F3">
      <w:pPr>
        <w:shd w:val="clear" w:color="auto" w:fill="E2EFD9" w:themeFill="accent6" w:themeFillTint="33"/>
      </w:pPr>
      <w:r>
        <w:t>Prénom : …………………………………………………………………………………………………..</w:t>
      </w:r>
    </w:p>
    <w:p w14:paraId="4A8BD744" w14:textId="77777777" w:rsidR="00ED22F3" w:rsidRDefault="00ED22F3" w:rsidP="00ED22F3">
      <w:pPr>
        <w:shd w:val="clear" w:color="auto" w:fill="E2EFD9" w:themeFill="accent6" w:themeFillTint="33"/>
      </w:pPr>
      <w:r w:rsidRPr="004D309F">
        <w:lastRenderedPageBreak/>
        <w:t>Qualité</w:t>
      </w:r>
      <w:r w:rsidRPr="004D309F">
        <w:rPr>
          <w:rStyle w:val="Appelnotedebasdep"/>
          <w:rFonts w:cs="Times New Roman"/>
          <w:b/>
          <w:color w:val="008000"/>
          <w:szCs w:val="20"/>
        </w:rPr>
        <w:footnoteReference w:id="4"/>
      </w:r>
      <w:r w:rsidRPr="004D309F">
        <w:t xml:space="preserve">: </w:t>
      </w:r>
    </w:p>
    <w:p w14:paraId="71CE2F0E" w14:textId="77777777" w:rsidR="00ED22F3" w:rsidRPr="004D309F" w:rsidRDefault="00ED22F3" w:rsidP="00ED22F3">
      <w:pPr>
        <w:shd w:val="clear" w:color="auto" w:fill="E2EFD9" w:themeFill="accent6" w:themeFillTint="33"/>
      </w:pP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8E64AB">
        <w:rPr>
          <w:shd w:val="clear" w:color="auto" w:fill="E6E6E6"/>
        </w:rPr>
      </w:r>
      <w:r w:rsidR="008E64AB">
        <w:rPr>
          <w:shd w:val="clear" w:color="auto" w:fill="E6E6E6"/>
        </w:rPr>
        <w:fldChar w:fldCharType="separate"/>
      </w:r>
      <w:r w:rsidRPr="004D309F">
        <w:rPr>
          <w:shd w:val="clear" w:color="auto" w:fill="E6E6E6"/>
        </w:rPr>
        <w:fldChar w:fldCharType="end"/>
      </w:r>
      <w:r w:rsidRPr="004D309F">
        <w:t xml:space="preserve"> Représentant légal de l’entreprise</w:t>
      </w:r>
    </w:p>
    <w:p w14:paraId="0DF026BF" w14:textId="77777777" w:rsidR="00ED22F3" w:rsidRPr="004D309F" w:rsidRDefault="00ED22F3" w:rsidP="00ED22F3">
      <w:pPr>
        <w:shd w:val="clear" w:color="auto" w:fill="E2EFD9" w:themeFill="accent6" w:themeFillTint="33"/>
      </w:pP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8E64AB">
        <w:rPr>
          <w:shd w:val="clear" w:color="auto" w:fill="E6E6E6"/>
        </w:rPr>
      </w:r>
      <w:r w:rsidR="008E64AB">
        <w:rPr>
          <w:shd w:val="clear" w:color="auto" w:fill="E6E6E6"/>
        </w:rPr>
        <w:fldChar w:fldCharType="separate"/>
      </w:r>
      <w:r w:rsidRPr="004D309F">
        <w:rPr>
          <w:shd w:val="clear" w:color="auto" w:fill="E6E6E6"/>
        </w:rPr>
        <w:fldChar w:fldCharType="end"/>
      </w:r>
      <w:r w:rsidRPr="004D309F">
        <w:t xml:space="preserve"> Ayant reçu pouvoir du représentant légal de l’entreprise</w:t>
      </w:r>
      <w:r>
        <w:t xml:space="preserve"> (</w:t>
      </w:r>
      <w:r w:rsidRPr="00F12937">
        <w:rPr>
          <w:i/>
        </w:rPr>
        <w:t>joindre la délégation)</w:t>
      </w:r>
    </w:p>
    <w:p w14:paraId="510B2E33" w14:textId="77777777" w:rsidR="00ED22F3" w:rsidRPr="004D309F" w:rsidRDefault="00ED22F3" w:rsidP="00ED22F3">
      <w:pPr>
        <w:shd w:val="clear" w:color="auto" w:fill="E2EFD9" w:themeFill="accent6" w:themeFillTint="33"/>
      </w:pPr>
    </w:p>
    <w:p w14:paraId="34F838F0" w14:textId="496B5F68" w:rsidR="00ED22F3" w:rsidRPr="004D309F" w:rsidRDefault="00ED22F3" w:rsidP="00ED22F3">
      <w:pPr>
        <w:shd w:val="clear" w:color="auto" w:fill="E2EFD9" w:themeFill="accent6" w:themeFillTint="33"/>
      </w:pPr>
      <w:r w:rsidRPr="004D309F">
        <w:t xml:space="preserve">Les prestations faisant l’objet du présent </w:t>
      </w:r>
      <w:r w:rsidR="009967A0">
        <w:t>marché</w:t>
      </w:r>
      <w:r w:rsidRPr="004D309F">
        <w:t xml:space="preserve"> seront exécutées</w:t>
      </w:r>
      <w:r w:rsidRPr="004D309F">
        <w:rPr>
          <w:rStyle w:val="Appelnotedebasdep"/>
          <w:rFonts w:cs="Times New Roman"/>
          <w:b/>
          <w:color w:val="008000"/>
          <w:szCs w:val="20"/>
        </w:rPr>
        <w:footnoteReference w:id="5"/>
      </w:r>
      <w:r w:rsidRPr="004D309F">
        <w:t> :</w:t>
      </w:r>
    </w:p>
    <w:p w14:paraId="31AD23EF" w14:textId="77777777" w:rsidR="00ED22F3" w:rsidRPr="004D309F" w:rsidRDefault="00ED22F3" w:rsidP="00ED22F3">
      <w:pPr>
        <w:shd w:val="clear" w:color="auto" w:fill="E2EFD9" w:themeFill="accent6" w:themeFillTint="33"/>
      </w:pP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8E64AB">
        <w:rPr>
          <w:shd w:val="clear" w:color="auto" w:fill="E6E6E6"/>
        </w:rPr>
      </w:r>
      <w:r w:rsidR="008E64AB">
        <w:rPr>
          <w:shd w:val="clear" w:color="auto" w:fill="E6E6E6"/>
        </w:rPr>
        <w:fldChar w:fldCharType="separate"/>
      </w:r>
      <w:r w:rsidRPr="004D309F">
        <w:rPr>
          <w:shd w:val="clear" w:color="auto" w:fill="E6E6E6"/>
        </w:rPr>
        <w:fldChar w:fldCharType="end"/>
      </w:r>
      <w:r w:rsidRPr="004D309F">
        <w:t xml:space="preserve"> Par le siège</w:t>
      </w:r>
    </w:p>
    <w:p w14:paraId="5A484C02" w14:textId="77777777" w:rsidR="00ED22F3" w:rsidRPr="004D309F" w:rsidRDefault="00ED22F3" w:rsidP="00ED22F3">
      <w:pPr>
        <w:shd w:val="clear" w:color="auto" w:fill="E2EFD9" w:themeFill="accent6" w:themeFillTint="33"/>
      </w:pP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8E64AB">
        <w:rPr>
          <w:shd w:val="clear" w:color="auto" w:fill="E6E6E6"/>
        </w:rPr>
      </w:r>
      <w:r w:rsidR="008E64AB">
        <w:rPr>
          <w:shd w:val="clear" w:color="auto" w:fill="E6E6E6"/>
        </w:rPr>
        <w:fldChar w:fldCharType="separate"/>
      </w:r>
      <w:r w:rsidRPr="004D309F">
        <w:rPr>
          <w:shd w:val="clear" w:color="auto" w:fill="E6E6E6"/>
        </w:rPr>
        <w:fldChar w:fldCharType="end"/>
      </w:r>
      <w:r w:rsidRPr="004D309F">
        <w:t xml:space="preserve"> Par l’établissement suivant (uniquement établissement principal ou secondaire lié au siège social)</w:t>
      </w:r>
    </w:p>
    <w:p w14:paraId="2298CDCF" w14:textId="77777777" w:rsidR="00ED22F3" w:rsidRPr="004D309F" w:rsidRDefault="00ED22F3" w:rsidP="00ED22F3">
      <w:pPr>
        <w:shd w:val="clear" w:color="auto" w:fill="E2EFD9" w:themeFill="accent6" w:themeFillTint="33"/>
      </w:pPr>
      <w:r w:rsidRPr="004D309F">
        <w:t>Nom : ……………………………………………………………………………………………….</w:t>
      </w:r>
    </w:p>
    <w:p w14:paraId="5B1C32F3" w14:textId="77777777" w:rsidR="00ED22F3" w:rsidRPr="004D309F" w:rsidRDefault="00ED22F3" w:rsidP="00ED22F3">
      <w:pPr>
        <w:shd w:val="clear" w:color="auto" w:fill="E2EFD9" w:themeFill="accent6" w:themeFillTint="33"/>
      </w:pPr>
      <w:r w:rsidRPr="004D309F">
        <w:t>Adresse : ………………………………………………………………………………………………...</w:t>
      </w:r>
    </w:p>
    <w:p w14:paraId="63DB6952" w14:textId="77777777" w:rsidR="00ED22F3" w:rsidRPr="004D309F" w:rsidRDefault="00ED22F3" w:rsidP="00ED22F3">
      <w:pPr>
        <w:shd w:val="clear" w:color="auto" w:fill="E2EFD9" w:themeFill="accent6" w:themeFillTint="33"/>
      </w:pPr>
      <w:r w:rsidRPr="004D309F">
        <w:t>…………………………….………………………………………………………………………………</w:t>
      </w:r>
    </w:p>
    <w:p w14:paraId="73644ED8" w14:textId="77777777" w:rsidR="00ED22F3" w:rsidRPr="004D309F" w:rsidRDefault="00ED22F3" w:rsidP="00ED22F3">
      <w:pPr>
        <w:shd w:val="clear" w:color="auto" w:fill="E2EFD9" w:themeFill="accent6" w:themeFillTint="33"/>
      </w:pPr>
      <w:r w:rsidRPr="004D309F">
        <w:t>Numéro de téléphone : ………………………………….………………..……………………………</w:t>
      </w:r>
    </w:p>
    <w:p w14:paraId="6A31AF6D" w14:textId="77777777" w:rsidR="00ED22F3" w:rsidRPr="004D309F" w:rsidRDefault="00ED22F3" w:rsidP="00ED22F3">
      <w:pPr>
        <w:shd w:val="clear" w:color="auto" w:fill="E2EFD9" w:themeFill="accent6" w:themeFillTint="33"/>
      </w:pPr>
      <w:r w:rsidRPr="004D309F">
        <w:t>Courrier électronique : …………………………………………………………………………………</w:t>
      </w:r>
    </w:p>
    <w:p w14:paraId="0F23C54A" w14:textId="77777777" w:rsidR="00ED22F3" w:rsidRPr="004D309F" w:rsidRDefault="00ED22F3" w:rsidP="00ED22F3">
      <w:pPr>
        <w:shd w:val="clear" w:color="auto" w:fill="E2EFD9" w:themeFill="accent6" w:themeFillTint="33"/>
      </w:pPr>
      <w:r w:rsidRPr="004D309F">
        <w:t>Numéro unique d’identification SIRET</w:t>
      </w:r>
      <w:r w:rsidRPr="004D309F">
        <w:rPr>
          <w:rStyle w:val="Appelnotedebasdep"/>
          <w:rFonts w:cs="Times New Roman"/>
          <w:b/>
          <w:color w:val="008000"/>
          <w:szCs w:val="20"/>
        </w:rPr>
        <w:footnoteReference w:id="6"/>
      </w:r>
      <w:r w:rsidRPr="004D309F">
        <w:t> : …………………………………………………………..</w:t>
      </w:r>
    </w:p>
    <w:p w14:paraId="6A544F71" w14:textId="77777777" w:rsidR="00ED22F3" w:rsidRPr="004D309F" w:rsidRDefault="00ED22F3" w:rsidP="00ED22F3">
      <w:pPr>
        <w:shd w:val="clear" w:color="auto" w:fill="E2EFD9" w:themeFill="accent6" w:themeFillTint="33"/>
      </w:pPr>
      <w:r w:rsidRPr="004D309F">
        <w:t>(Attention le numéro SIRET doit être valide)</w:t>
      </w:r>
    </w:p>
    <w:p w14:paraId="3F789EA8" w14:textId="77777777" w:rsidR="00ED22F3" w:rsidRPr="004D309F" w:rsidRDefault="00ED22F3" w:rsidP="00ED22F3">
      <w:pPr>
        <w:shd w:val="clear" w:color="auto" w:fill="E2EFD9" w:themeFill="accent6" w:themeFillTint="33"/>
      </w:pPr>
    </w:p>
    <w:p w14:paraId="116B6F7F" w14:textId="77777777" w:rsidR="00ED22F3" w:rsidRPr="004D309F" w:rsidRDefault="00ED22F3" w:rsidP="00ED22F3">
      <w:pPr>
        <w:shd w:val="clear" w:color="auto" w:fill="E2EFD9" w:themeFill="accent6" w:themeFillTint="33"/>
      </w:pPr>
      <w:r w:rsidRPr="004D309F">
        <w:t>OU</w:t>
      </w:r>
    </w:p>
    <w:p w14:paraId="61A11428" w14:textId="77777777" w:rsidR="00ED22F3" w:rsidRPr="004D309F" w:rsidRDefault="00ED22F3" w:rsidP="00ED22F3">
      <w:pPr>
        <w:shd w:val="clear" w:color="auto" w:fill="E2EFD9" w:themeFill="accent6" w:themeFillTint="33"/>
      </w:pPr>
    </w:p>
    <w:p w14:paraId="7B8F2522" w14:textId="77777777" w:rsidR="00ED22F3" w:rsidRPr="004D309F" w:rsidRDefault="00ED22F3" w:rsidP="00ED22F3">
      <w:pPr>
        <w:shd w:val="clear" w:color="auto" w:fill="E2EFD9" w:themeFill="accent6" w:themeFillTint="33"/>
      </w:pP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8E64AB">
        <w:rPr>
          <w:shd w:val="clear" w:color="auto" w:fill="E6E6E6"/>
        </w:rPr>
      </w:r>
      <w:r w:rsidR="008E64AB">
        <w:rPr>
          <w:shd w:val="clear" w:color="auto" w:fill="E6E6E6"/>
        </w:rPr>
        <w:fldChar w:fldCharType="separate"/>
      </w:r>
      <w:r w:rsidRPr="004D309F">
        <w:rPr>
          <w:shd w:val="clear" w:color="auto" w:fill="E6E6E6"/>
        </w:rPr>
        <w:fldChar w:fldCharType="end"/>
      </w:r>
      <w:r w:rsidRPr="004D309F">
        <w:t xml:space="preserve"> Le groupement d’entrepreneurs </w:t>
      </w: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8E64AB">
        <w:rPr>
          <w:shd w:val="clear" w:color="auto" w:fill="E6E6E6"/>
        </w:rPr>
      </w:r>
      <w:r w:rsidR="008E64AB">
        <w:rPr>
          <w:shd w:val="clear" w:color="auto" w:fill="E6E6E6"/>
        </w:rPr>
        <w:fldChar w:fldCharType="separate"/>
      </w:r>
      <w:r w:rsidRPr="004D309F">
        <w:rPr>
          <w:shd w:val="clear" w:color="auto" w:fill="E6E6E6"/>
        </w:rPr>
        <w:fldChar w:fldCharType="end"/>
      </w:r>
      <w:r w:rsidRPr="004D309F">
        <w:t xml:space="preserve"> solidaire </w:t>
      </w: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8E64AB">
        <w:rPr>
          <w:shd w:val="clear" w:color="auto" w:fill="E6E6E6"/>
        </w:rPr>
      </w:r>
      <w:r w:rsidR="008E64AB">
        <w:rPr>
          <w:shd w:val="clear" w:color="auto" w:fill="E6E6E6"/>
        </w:rPr>
        <w:fldChar w:fldCharType="separate"/>
      </w:r>
      <w:r w:rsidRPr="004D309F">
        <w:rPr>
          <w:shd w:val="clear" w:color="auto" w:fill="E6E6E6"/>
        </w:rPr>
        <w:fldChar w:fldCharType="end"/>
      </w:r>
      <w:r w:rsidRPr="004D309F">
        <w:t xml:space="preserve"> conjoint, </w:t>
      </w:r>
      <w:r w:rsidRPr="004D309F">
        <w:rPr>
          <w:i/>
        </w:rPr>
        <w:t>ci-après dénommé « le titulaire » :</w:t>
      </w:r>
      <w:r w:rsidRPr="004D309F">
        <w:t xml:space="preserve"> </w:t>
      </w:r>
    </w:p>
    <w:p w14:paraId="3D908B0E" w14:textId="77777777" w:rsidR="00ED22F3" w:rsidRPr="004D309F" w:rsidRDefault="00ED22F3" w:rsidP="00ED22F3">
      <w:pPr>
        <w:shd w:val="clear" w:color="auto" w:fill="E2EFD9" w:themeFill="accent6" w:themeFillTint="33"/>
      </w:pPr>
    </w:p>
    <w:p w14:paraId="6D335BBE" w14:textId="77777777" w:rsidR="00ED22F3" w:rsidRPr="004D309F" w:rsidRDefault="00ED22F3" w:rsidP="00ED22F3">
      <w:pPr>
        <w:shd w:val="clear" w:color="auto" w:fill="E2EFD9" w:themeFill="accent6" w:themeFillTint="33"/>
      </w:pPr>
      <w:r w:rsidRPr="004D309F">
        <w:t>1</w:t>
      </w:r>
      <w:r w:rsidRPr="004D309F">
        <w:rPr>
          <w:vertAlign w:val="superscript"/>
        </w:rPr>
        <w:t>ère</w:t>
      </w:r>
      <w:r w:rsidRPr="004D309F">
        <w:t xml:space="preserve"> entreprise cotraitante </w:t>
      </w:r>
      <w:r w:rsidRPr="00F12937">
        <w:rPr>
          <w:b/>
          <w:u w:val="single"/>
        </w:rPr>
        <w:t>mandataire du groupement</w:t>
      </w:r>
      <w:r w:rsidRPr="004D309F">
        <w:t xml:space="preserve"> : </w:t>
      </w:r>
    </w:p>
    <w:p w14:paraId="6653890C" w14:textId="77777777" w:rsidR="00ED22F3" w:rsidRPr="004D309F" w:rsidRDefault="00ED22F3" w:rsidP="00ED22F3">
      <w:pPr>
        <w:shd w:val="clear" w:color="auto" w:fill="E2EFD9" w:themeFill="accent6" w:themeFillTint="33"/>
      </w:pPr>
      <w:r w:rsidRPr="004D309F">
        <w:t>Dénomination sociale : ………………………………………………………………………………...</w:t>
      </w:r>
    </w:p>
    <w:p w14:paraId="2DBD8979" w14:textId="77777777" w:rsidR="00ED22F3" w:rsidRPr="004D309F" w:rsidRDefault="00ED22F3" w:rsidP="00ED22F3">
      <w:pPr>
        <w:shd w:val="clear" w:color="auto" w:fill="E2EFD9" w:themeFill="accent6" w:themeFillTint="33"/>
      </w:pPr>
      <w:r w:rsidRPr="004D309F">
        <w:t>Ayant son siège social à : ……………………………………………………………………………..</w:t>
      </w:r>
    </w:p>
    <w:p w14:paraId="5B4FA0F3" w14:textId="77777777" w:rsidR="00ED22F3" w:rsidRPr="004D309F" w:rsidRDefault="00ED22F3" w:rsidP="00ED22F3">
      <w:pPr>
        <w:shd w:val="clear" w:color="auto" w:fill="E2EFD9" w:themeFill="accent6" w:themeFillTint="33"/>
      </w:pPr>
      <w:r w:rsidRPr="004D309F">
        <w:t>………………………………………………………………………………….…………………………</w:t>
      </w:r>
    </w:p>
    <w:p w14:paraId="18DE7ABF" w14:textId="77777777" w:rsidR="00ED22F3" w:rsidRPr="004D309F" w:rsidRDefault="00ED22F3" w:rsidP="00ED22F3">
      <w:pPr>
        <w:shd w:val="clear" w:color="auto" w:fill="E2EFD9" w:themeFill="accent6" w:themeFillTint="33"/>
      </w:pPr>
      <w:r w:rsidRPr="004D309F">
        <w:t>Statut de l’entreprise : ……………………………………………………………</w:t>
      </w:r>
    </w:p>
    <w:p w14:paraId="2A17BD84" w14:textId="77777777" w:rsidR="00ED22F3" w:rsidRPr="004D309F" w:rsidRDefault="00ED22F3" w:rsidP="00ED22F3">
      <w:pPr>
        <w:shd w:val="clear" w:color="auto" w:fill="E2EFD9" w:themeFill="accent6" w:themeFillTint="33"/>
      </w:pPr>
      <w:r w:rsidRPr="004D309F">
        <w:t xml:space="preserve">L’entreprise est une PME : </w:t>
      </w: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8E64AB">
        <w:rPr>
          <w:shd w:val="clear" w:color="auto" w:fill="E6E6E6"/>
        </w:rPr>
      </w:r>
      <w:r w:rsidR="008E64AB">
        <w:rPr>
          <w:shd w:val="clear" w:color="auto" w:fill="E6E6E6"/>
        </w:rPr>
        <w:fldChar w:fldCharType="separate"/>
      </w:r>
      <w:r w:rsidRPr="004D309F">
        <w:rPr>
          <w:shd w:val="clear" w:color="auto" w:fill="E6E6E6"/>
        </w:rPr>
        <w:fldChar w:fldCharType="end"/>
      </w:r>
      <w:r w:rsidRPr="004D309F">
        <w:t xml:space="preserve"> OUI / </w:t>
      </w: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8E64AB">
        <w:rPr>
          <w:shd w:val="clear" w:color="auto" w:fill="E6E6E6"/>
        </w:rPr>
      </w:r>
      <w:r w:rsidR="008E64AB">
        <w:rPr>
          <w:shd w:val="clear" w:color="auto" w:fill="E6E6E6"/>
        </w:rPr>
        <w:fldChar w:fldCharType="separate"/>
      </w:r>
      <w:r w:rsidRPr="004D309F">
        <w:rPr>
          <w:shd w:val="clear" w:color="auto" w:fill="E6E6E6"/>
        </w:rPr>
        <w:fldChar w:fldCharType="end"/>
      </w:r>
      <w:r w:rsidRPr="004D309F">
        <w:t xml:space="preserve"> TPE             </w:t>
      </w: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8E64AB">
        <w:rPr>
          <w:shd w:val="clear" w:color="auto" w:fill="E6E6E6"/>
        </w:rPr>
      </w:r>
      <w:r w:rsidR="008E64AB">
        <w:rPr>
          <w:shd w:val="clear" w:color="auto" w:fill="E6E6E6"/>
        </w:rPr>
        <w:fldChar w:fldCharType="separate"/>
      </w:r>
      <w:r w:rsidRPr="004D309F">
        <w:rPr>
          <w:shd w:val="clear" w:color="auto" w:fill="E6E6E6"/>
        </w:rPr>
        <w:fldChar w:fldCharType="end"/>
      </w:r>
      <w:r w:rsidRPr="004D309F">
        <w:t xml:space="preserve"> NON</w:t>
      </w:r>
    </w:p>
    <w:p w14:paraId="6BCE3968" w14:textId="77777777" w:rsidR="00ED22F3" w:rsidRPr="004D309F" w:rsidRDefault="00ED22F3" w:rsidP="00ED22F3">
      <w:pPr>
        <w:shd w:val="clear" w:color="auto" w:fill="E2EFD9" w:themeFill="accent6" w:themeFillTint="33"/>
      </w:pPr>
      <w:r w:rsidRPr="004D309F">
        <w:t>Numéro de téléphone : ………………………………….………………..……………………………</w:t>
      </w:r>
    </w:p>
    <w:p w14:paraId="617D3D6B" w14:textId="77777777" w:rsidR="00ED22F3" w:rsidRPr="004D309F" w:rsidRDefault="00ED22F3" w:rsidP="00ED22F3">
      <w:pPr>
        <w:shd w:val="clear" w:color="auto" w:fill="E2EFD9" w:themeFill="accent6" w:themeFillTint="33"/>
      </w:pPr>
      <w:r w:rsidRPr="004D309F">
        <w:t>Courrier électronique : …………………………………………………………………………………</w:t>
      </w:r>
    </w:p>
    <w:p w14:paraId="1CAA2EC7" w14:textId="77777777" w:rsidR="00ED22F3" w:rsidRPr="004D309F" w:rsidRDefault="00ED22F3" w:rsidP="00ED22F3">
      <w:pPr>
        <w:shd w:val="clear" w:color="auto" w:fill="E2EFD9" w:themeFill="accent6" w:themeFillTint="33"/>
      </w:pPr>
      <w:r w:rsidRPr="004D309F">
        <w:t>Numéro unique d’identification SIRET</w:t>
      </w:r>
      <w:r w:rsidRPr="004D309F">
        <w:rPr>
          <w:rStyle w:val="Appelnotedebasdep"/>
          <w:rFonts w:cs="Times New Roman"/>
          <w:b/>
          <w:color w:val="008000"/>
          <w:szCs w:val="20"/>
        </w:rPr>
        <w:footnoteReference w:id="7"/>
      </w:r>
      <w:r w:rsidRPr="004D309F">
        <w:t> : ………………………………………….</w:t>
      </w:r>
    </w:p>
    <w:p w14:paraId="47D15A44" w14:textId="77777777" w:rsidR="00ED22F3" w:rsidRPr="00F12937" w:rsidRDefault="00ED22F3" w:rsidP="00ED22F3">
      <w:pPr>
        <w:shd w:val="clear" w:color="auto" w:fill="E2EFD9" w:themeFill="accent6" w:themeFillTint="33"/>
        <w:rPr>
          <w:i/>
        </w:rPr>
      </w:pPr>
      <w:r w:rsidRPr="00F12937">
        <w:rPr>
          <w:i/>
        </w:rPr>
        <w:t>(Attention le numéro SIRET doit être valide)</w:t>
      </w:r>
    </w:p>
    <w:p w14:paraId="4580B19A" w14:textId="77777777" w:rsidR="00ED22F3" w:rsidRPr="004D309F" w:rsidRDefault="00ED22F3" w:rsidP="00ED22F3">
      <w:pPr>
        <w:shd w:val="clear" w:color="auto" w:fill="E2EFD9" w:themeFill="accent6" w:themeFillTint="33"/>
      </w:pPr>
      <w:r w:rsidRPr="004D309F">
        <w:t xml:space="preserve">Représentée par : </w:t>
      </w:r>
    </w:p>
    <w:p w14:paraId="752A450C" w14:textId="77777777" w:rsidR="00ED22F3" w:rsidRDefault="00ED22F3" w:rsidP="00ED22F3">
      <w:pPr>
        <w:shd w:val="clear" w:color="auto" w:fill="E2EFD9" w:themeFill="accent6" w:themeFillTint="33"/>
      </w:pPr>
      <w:r w:rsidRPr="004D309F">
        <w:t>Nom : ……………………………………………………………………………………………………</w:t>
      </w:r>
    </w:p>
    <w:p w14:paraId="71A7D0F9" w14:textId="77777777" w:rsidR="00ED22F3" w:rsidRPr="004D309F" w:rsidRDefault="00ED22F3" w:rsidP="00ED22F3">
      <w:pPr>
        <w:shd w:val="clear" w:color="auto" w:fill="E2EFD9" w:themeFill="accent6" w:themeFillTint="33"/>
      </w:pPr>
      <w:r>
        <w:t>Prénom : …………………………………………………………………………………………………</w:t>
      </w:r>
    </w:p>
    <w:p w14:paraId="4E08C4C9" w14:textId="77777777" w:rsidR="00ED22F3" w:rsidRDefault="00ED22F3" w:rsidP="00ED22F3">
      <w:pPr>
        <w:shd w:val="clear" w:color="auto" w:fill="E2EFD9" w:themeFill="accent6" w:themeFillTint="33"/>
      </w:pPr>
      <w:r w:rsidRPr="004D309F">
        <w:t>Qualité</w:t>
      </w:r>
      <w:r w:rsidRPr="004D309F">
        <w:rPr>
          <w:rStyle w:val="Appelnotedebasdep"/>
          <w:rFonts w:cs="Times New Roman"/>
          <w:b/>
          <w:color w:val="008000"/>
          <w:szCs w:val="20"/>
        </w:rPr>
        <w:footnoteReference w:id="8"/>
      </w:r>
      <w:r w:rsidRPr="004D309F">
        <w:t>:</w:t>
      </w:r>
    </w:p>
    <w:p w14:paraId="41723540" w14:textId="77777777" w:rsidR="00ED22F3" w:rsidRPr="004D309F" w:rsidRDefault="00ED22F3" w:rsidP="00ED22F3">
      <w:pPr>
        <w:shd w:val="clear" w:color="auto" w:fill="E2EFD9" w:themeFill="accent6" w:themeFillTint="33"/>
      </w:pP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8E64AB">
        <w:rPr>
          <w:shd w:val="clear" w:color="auto" w:fill="E6E6E6"/>
        </w:rPr>
      </w:r>
      <w:r w:rsidR="008E64AB">
        <w:rPr>
          <w:shd w:val="clear" w:color="auto" w:fill="E6E6E6"/>
        </w:rPr>
        <w:fldChar w:fldCharType="separate"/>
      </w:r>
      <w:r w:rsidRPr="004D309F">
        <w:rPr>
          <w:shd w:val="clear" w:color="auto" w:fill="E6E6E6"/>
        </w:rPr>
        <w:fldChar w:fldCharType="end"/>
      </w:r>
      <w:r w:rsidRPr="004D309F">
        <w:t xml:space="preserve"> Représentant légal de l’entreprise</w:t>
      </w:r>
    </w:p>
    <w:p w14:paraId="5571B71C" w14:textId="77777777" w:rsidR="00ED22F3" w:rsidRPr="004D309F" w:rsidRDefault="00ED22F3" w:rsidP="00ED22F3">
      <w:pPr>
        <w:shd w:val="clear" w:color="auto" w:fill="E2EFD9" w:themeFill="accent6" w:themeFillTint="33"/>
      </w:pP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8E64AB">
        <w:rPr>
          <w:shd w:val="clear" w:color="auto" w:fill="E6E6E6"/>
        </w:rPr>
      </w:r>
      <w:r w:rsidR="008E64AB">
        <w:rPr>
          <w:shd w:val="clear" w:color="auto" w:fill="E6E6E6"/>
        </w:rPr>
        <w:fldChar w:fldCharType="separate"/>
      </w:r>
      <w:r w:rsidRPr="004D309F">
        <w:rPr>
          <w:shd w:val="clear" w:color="auto" w:fill="E6E6E6"/>
        </w:rPr>
        <w:fldChar w:fldCharType="end"/>
      </w:r>
      <w:r w:rsidRPr="004D309F">
        <w:t xml:space="preserve"> Ayant reçu pouvoir du représentant légal de l’entreprise</w:t>
      </w:r>
      <w:r>
        <w:t xml:space="preserve"> </w:t>
      </w:r>
      <w:r w:rsidRPr="00F12937">
        <w:rPr>
          <w:i/>
        </w:rPr>
        <w:t>(joindre la délégation)</w:t>
      </w:r>
    </w:p>
    <w:p w14:paraId="068A855E" w14:textId="77777777" w:rsidR="00ED22F3" w:rsidRPr="004D309F" w:rsidRDefault="00ED22F3" w:rsidP="00ED22F3">
      <w:pPr>
        <w:shd w:val="clear" w:color="auto" w:fill="E2EFD9" w:themeFill="accent6" w:themeFillTint="33"/>
      </w:pPr>
    </w:p>
    <w:p w14:paraId="0B2B129C" w14:textId="799161DA" w:rsidR="00ED22F3" w:rsidRPr="004D309F" w:rsidRDefault="00ED22F3" w:rsidP="00ED22F3">
      <w:pPr>
        <w:shd w:val="clear" w:color="auto" w:fill="E2EFD9" w:themeFill="accent6" w:themeFillTint="33"/>
      </w:pPr>
      <w:r w:rsidRPr="004D309F">
        <w:t xml:space="preserve">Les prestations faisant l’objet du présent </w:t>
      </w:r>
      <w:r w:rsidR="009967A0">
        <w:t>marché</w:t>
      </w:r>
      <w:r w:rsidRPr="004D309F">
        <w:t xml:space="preserve"> sont exécutées</w:t>
      </w:r>
      <w:r w:rsidRPr="004D309F">
        <w:rPr>
          <w:rStyle w:val="Appelnotedebasdep"/>
          <w:rFonts w:cs="Times New Roman"/>
          <w:b/>
          <w:color w:val="008000"/>
          <w:szCs w:val="20"/>
        </w:rPr>
        <w:footnoteReference w:id="9"/>
      </w:r>
      <w:r w:rsidRPr="004D309F">
        <w:t> :</w:t>
      </w:r>
    </w:p>
    <w:p w14:paraId="0E75ABA3" w14:textId="77777777" w:rsidR="00ED22F3" w:rsidRPr="004D309F" w:rsidRDefault="00ED22F3" w:rsidP="00ED22F3">
      <w:pPr>
        <w:shd w:val="clear" w:color="auto" w:fill="E2EFD9" w:themeFill="accent6" w:themeFillTint="33"/>
      </w:pP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8E64AB">
        <w:rPr>
          <w:shd w:val="clear" w:color="auto" w:fill="E6E6E6"/>
        </w:rPr>
      </w:r>
      <w:r w:rsidR="008E64AB">
        <w:rPr>
          <w:shd w:val="clear" w:color="auto" w:fill="E6E6E6"/>
        </w:rPr>
        <w:fldChar w:fldCharType="separate"/>
      </w:r>
      <w:r w:rsidRPr="004D309F">
        <w:rPr>
          <w:shd w:val="clear" w:color="auto" w:fill="E6E6E6"/>
        </w:rPr>
        <w:fldChar w:fldCharType="end"/>
      </w:r>
      <w:r w:rsidRPr="004D309F">
        <w:t xml:space="preserve"> Par le siège</w:t>
      </w:r>
    </w:p>
    <w:p w14:paraId="53465232" w14:textId="77777777" w:rsidR="00ED22F3" w:rsidRPr="004D309F" w:rsidRDefault="00ED22F3" w:rsidP="00ED22F3">
      <w:pPr>
        <w:shd w:val="clear" w:color="auto" w:fill="E2EFD9" w:themeFill="accent6" w:themeFillTint="33"/>
      </w:pP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8E64AB">
        <w:rPr>
          <w:shd w:val="clear" w:color="auto" w:fill="E6E6E6"/>
        </w:rPr>
      </w:r>
      <w:r w:rsidR="008E64AB">
        <w:rPr>
          <w:shd w:val="clear" w:color="auto" w:fill="E6E6E6"/>
        </w:rPr>
        <w:fldChar w:fldCharType="separate"/>
      </w:r>
      <w:r w:rsidRPr="004D309F">
        <w:rPr>
          <w:shd w:val="clear" w:color="auto" w:fill="E6E6E6"/>
        </w:rPr>
        <w:fldChar w:fldCharType="end"/>
      </w:r>
      <w:r w:rsidRPr="004D309F">
        <w:t xml:space="preserve"> Par l’établissement suivant (uniquement établissement principal ou secondaire lié au siège social)</w:t>
      </w:r>
    </w:p>
    <w:p w14:paraId="4BCC3B07" w14:textId="77777777" w:rsidR="00ED22F3" w:rsidRPr="004D309F" w:rsidRDefault="00ED22F3" w:rsidP="00ED22F3">
      <w:pPr>
        <w:shd w:val="clear" w:color="auto" w:fill="E2EFD9" w:themeFill="accent6" w:themeFillTint="33"/>
      </w:pPr>
      <w:r w:rsidRPr="004D309F">
        <w:t>Nom : ……………………………………………………………………………………………….</w:t>
      </w:r>
    </w:p>
    <w:p w14:paraId="750166D6" w14:textId="77777777" w:rsidR="00ED22F3" w:rsidRPr="004D309F" w:rsidRDefault="00ED22F3" w:rsidP="00ED22F3">
      <w:pPr>
        <w:shd w:val="clear" w:color="auto" w:fill="E2EFD9" w:themeFill="accent6" w:themeFillTint="33"/>
      </w:pPr>
      <w:r w:rsidRPr="004D309F">
        <w:t>Adresse : ………………………………………………………………………………………………...</w:t>
      </w:r>
    </w:p>
    <w:p w14:paraId="51D32424" w14:textId="77777777" w:rsidR="00ED22F3" w:rsidRPr="004D309F" w:rsidRDefault="00ED22F3" w:rsidP="00ED22F3">
      <w:pPr>
        <w:shd w:val="clear" w:color="auto" w:fill="E2EFD9" w:themeFill="accent6" w:themeFillTint="33"/>
      </w:pPr>
      <w:r w:rsidRPr="004D309F">
        <w:t>…………………………….………………………………………………………………………………</w:t>
      </w:r>
    </w:p>
    <w:p w14:paraId="2C1E516C" w14:textId="77777777" w:rsidR="00ED22F3" w:rsidRPr="004D309F" w:rsidRDefault="00ED22F3" w:rsidP="00ED22F3">
      <w:pPr>
        <w:shd w:val="clear" w:color="auto" w:fill="E2EFD9" w:themeFill="accent6" w:themeFillTint="33"/>
      </w:pPr>
      <w:r w:rsidRPr="004D309F">
        <w:t>Numéro de téléphone : ………………………………….………………..……………………………</w:t>
      </w:r>
    </w:p>
    <w:p w14:paraId="222655A2" w14:textId="77777777" w:rsidR="00ED22F3" w:rsidRPr="004D309F" w:rsidRDefault="00ED22F3" w:rsidP="00ED22F3">
      <w:pPr>
        <w:shd w:val="clear" w:color="auto" w:fill="E2EFD9" w:themeFill="accent6" w:themeFillTint="33"/>
      </w:pPr>
      <w:r w:rsidRPr="004D309F">
        <w:t>Courrier électronique : …………………………………………………………………………………</w:t>
      </w:r>
    </w:p>
    <w:p w14:paraId="33AFE093" w14:textId="77777777" w:rsidR="00ED22F3" w:rsidRPr="004D309F" w:rsidRDefault="00ED22F3" w:rsidP="00ED22F3">
      <w:pPr>
        <w:shd w:val="clear" w:color="auto" w:fill="E2EFD9" w:themeFill="accent6" w:themeFillTint="33"/>
      </w:pPr>
      <w:r w:rsidRPr="004D309F">
        <w:t>Numéro unique d’identification SIRET</w:t>
      </w:r>
      <w:r w:rsidRPr="004D309F">
        <w:rPr>
          <w:rStyle w:val="Appelnotedebasdep"/>
          <w:rFonts w:cs="Times New Roman"/>
          <w:b/>
          <w:color w:val="008000"/>
          <w:szCs w:val="20"/>
        </w:rPr>
        <w:footnoteReference w:id="10"/>
      </w:r>
      <w:r w:rsidRPr="004D309F">
        <w:t> : …………………………………………………………..</w:t>
      </w:r>
    </w:p>
    <w:p w14:paraId="7D472E22" w14:textId="77777777" w:rsidR="00ED22F3" w:rsidRPr="004D309F" w:rsidRDefault="00ED22F3" w:rsidP="00ED22F3">
      <w:pPr>
        <w:shd w:val="clear" w:color="auto" w:fill="E2EFD9" w:themeFill="accent6" w:themeFillTint="33"/>
      </w:pPr>
      <w:r w:rsidRPr="008C48C1">
        <w:rPr>
          <w:i/>
        </w:rPr>
        <w:t>(Attention le numéro SIRET doit être valide</w:t>
      </w:r>
      <w:r w:rsidRPr="004D309F">
        <w:t>)</w:t>
      </w:r>
    </w:p>
    <w:p w14:paraId="2EC1BA2D" w14:textId="77777777" w:rsidR="00ED22F3" w:rsidRPr="004D309F" w:rsidRDefault="00ED22F3" w:rsidP="00ED22F3">
      <w:pPr>
        <w:shd w:val="clear" w:color="auto" w:fill="E2EFD9" w:themeFill="accent6" w:themeFillTint="33"/>
      </w:pPr>
    </w:p>
    <w:p w14:paraId="59101282" w14:textId="77777777" w:rsidR="00ED22F3" w:rsidRPr="004D309F" w:rsidRDefault="00ED22F3" w:rsidP="00ED22F3">
      <w:pPr>
        <w:shd w:val="clear" w:color="auto" w:fill="E2EFD9" w:themeFill="accent6" w:themeFillTint="33"/>
      </w:pPr>
      <w:r w:rsidRPr="004D309F">
        <w:rPr>
          <w:shd w:val="clear" w:color="auto" w:fill="E6E6E6"/>
        </w:rPr>
        <w:fldChar w:fldCharType="begin">
          <w:ffData>
            <w:name w:val="CaseACocher15"/>
            <w:enabled/>
            <w:calcOnExit w:val="0"/>
            <w:checkBox>
              <w:sizeAuto/>
              <w:default w:val="0"/>
            </w:checkBox>
          </w:ffData>
        </w:fldChar>
      </w:r>
      <w:bookmarkStart w:id="36" w:name="CaseACocher15"/>
      <w:r w:rsidRPr="004D309F">
        <w:instrText xml:space="preserve"> FORMCHECKBOX </w:instrText>
      </w:r>
      <w:r w:rsidR="008E64AB">
        <w:rPr>
          <w:shd w:val="clear" w:color="auto" w:fill="E6E6E6"/>
        </w:rPr>
      </w:r>
      <w:r w:rsidR="008E64AB">
        <w:rPr>
          <w:shd w:val="clear" w:color="auto" w:fill="E6E6E6"/>
        </w:rPr>
        <w:fldChar w:fldCharType="separate"/>
      </w:r>
      <w:r w:rsidRPr="004D309F">
        <w:rPr>
          <w:shd w:val="clear" w:color="auto" w:fill="E6E6E6"/>
        </w:rPr>
        <w:fldChar w:fldCharType="end"/>
      </w:r>
      <w:bookmarkEnd w:id="36"/>
      <w:r w:rsidRPr="004D309F">
        <w:t xml:space="preserve"> En cas de groupement conjoint, le mandataire déclare être solidaire de tous les membres du groupement </w:t>
      </w:r>
      <w:r w:rsidRPr="004D309F">
        <w:rPr>
          <w:rStyle w:val="Appelnotedebasdep"/>
          <w:rFonts w:cs="Times New Roman"/>
          <w:b/>
          <w:color w:val="008000"/>
          <w:szCs w:val="20"/>
          <w:u w:val="single"/>
        </w:rPr>
        <w:footnoteReference w:id="11"/>
      </w:r>
      <w:r w:rsidRPr="004D309F">
        <w:t>.</w:t>
      </w:r>
    </w:p>
    <w:p w14:paraId="58A2EDFA" w14:textId="77777777" w:rsidR="00ED22F3" w:rsidRPr="004D309F" w:rsidRDefault="00ED22F3" w:rsidP="00ED22F3"/>
    <w:p w14:paraId="7D90671C" w14:textId="77777777" w:rsidR="00ED22F3" w:rsidRPr="004D309F" w:rsidRDefault="00ED22F3" w:rsidP="00ED22F3">
      <w:pPr>
        <w:shd w:val="clear" w:color="auto" w:fill="E2EFD9" w:themeFill="accent6" w:themeFillTint="33"/>
      </w:pPr>
      <w:r w:rsidRPr="004D309F">
        <w:t>2</w:t>
      </w:r>
      <w:r w:rsidRPr="004D309F">
        <w:rPr>
          <w:vertAlign w:val="superscript"/>
        </w:rPr>
        <w:t>ème</w:t>
      </w:r>
      <w:r w:rsidRPr="004D309F">
        <w:t xml:space="preserve"> entreprise cotraitante</w:t>
      </w:r>
      <w:r w:rsidRPr="004D309F">
        <w:rPr>
          <w:rStyle w:val="Appelnotedebasdep"/>
          <w:rFonts w:cs="Times New Roman"/>
          <w:b/>
          <w:color w:val="008000"/>
          <w:szCs w:val="20"/>
        </w:rPr>
        <w:footnoteReference w:id="12"/>
      </w:r>
      <w:r w:rsidRPr="004D309F">
        <w:t xml:space="preserve"> : </w:t>
      </w:r>
    </w:p>
    <w:p w14:paraId="27D08E77" w14:textId="77777777" w:rsidR="00ED22F3" w:rsidRPr="004D309F" w:rsidRDefault="00ED22F3" w:rsidP="00ED22F3">
      <w:pPr>
        <w:shd w:val="clear" w:color="auto" w:fill="E2EFD9" w:themeFill="accent6" w:themeFillTint="33"/>
      </w:pPr>
      <w:r w:rsidRPr="004D309F">
        <w:t>Dénomination sociale : ………………………………………………………………………………...</w:t>
      </w:r>
    </w:p>
    <w:p w14:paraId="06F63749" w14:textId="77777777" w:rsidR="00ED22F3" w:rsidRPr="004D309F" w:rsidRDefault="00ED22F3" w:rsidP="00ED22F3">
      <w:pPr>
        <w:shd w:val="clear" w:color="auto" w:fill="E2EFD9" w:themeFill="accent6" w:themeFillTint="33"/>
      </w:pPr>
      <w:r w:rsidRPr="004D309F">
        <w:t>Ayant son siège social à : ……………………………………………………………………………..</w:t>
      </w:r>
    </w:p>
    <w:p w14:paraId="2EB3AD02" w14:textId="77777777" w:rsidR="00ED22F3" w:rsidRPr="004D309F" w:rsidRDefault="00ED22F3" w:rsidP="00ED22F3">
      <w:pPr>
        <w:shd w:val="clear" w:color="auto" w:fill="E2EFD9" w:themeFill="accent6" w:themeFillTint="33"/>
      </w:pPr>
      <w:r w:rsidRPr="004D309F">
        <w:t>………………………………………………………………………………….…………………………</w:t>
      </w:r>
    </w:p>
    <w:p w14:paraId="3E00F620" w14:textId="77777777" w:rsidR="00ED22F3" w:rsidRPr="004D309F" w:rsidRDefault="00ED22F3" w:rsidP="00ED22F3">
      <w:pPr>
        <w:shd w:val="clear" w:color="auto" w:fill="E2EFD9" w:themeFill="accent6" w:themeFillTint="33"/>
      </w:pPr>
      <w:r w:rsidRPr="004D309F">
        <w:t>Statut de l’entreprise : ………………………………………………………………………</w:t>
      </w:r>
    </w:p>
    <w:p w14:paraId="45EEFFA5" w14:textId="77777777" w:rsidR="00ED22F3" w:rsidRPr="004D309F" w:rsidRDefault="00ED22F3" w:rsidP="00ED22F3">
      <w:pPr>
        <w:shd w:val="clear" w:color="auto" w:fill="E2EFD9" w:themeFill="accent6" w:themeFillTint="33"/>
      </w:pPr>
      <w:r w:rsidRPr="004D309F">
        <w:t xml:space="preserve">L’entreprise est une PME : </w:t>
      </w: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8E64AB">
        <w:rPr>
          <w:shd w:val="clear" w:color="auto" w:fill="E6E6E6"/>
        </w:rPr>
      </w:r>
      <w:r w:rsidR="008E64AB">
        <w:rPr>
          <w:shd w:val="clear" w:color="auto" w:fill="E6E6E6"/>
        </w:rPr>
        <w:fldChar w:fldCharType="separate"/>
      </w:r>
      <w:r w:rsidRPr="004D309F">
        <w:rPr>
          <w:shd w:val="clear" w:color="auto" w:fill="E6E6E6"/>
        </w:rPr>
        <w:fldChar w:fldCharType="end"/>
      </w:r>
      <w:r w:rsidRPr="004D309F">
        <w:t xml:space="preserve"> OUI / </w:t>
      </w: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8E64AB">
        <w:rPr>
          <w:shd w:val="clear" w:color="auto" w:fill="E6E6E6"/>
        </w:rPr>
      </w:r>
      <w:r w:rsidR="008E64AB">
        <w:rPr>
          <w:shd w:val="clear" w:color="auto" w:fill="E6E6E6"/>
        </w:rPr>
        <w:fldChar w:fldCharType="separate"/>
      </w:r>
      <w:r w:rsidRPr="004D309F">
        <w:rPr>
          <w:shd w:val="clear" w:color="auto" w:fill="E6E6E6"/>
        </w:rPr>
        <w:fldChar w:fldCharType="end"/>
      </w:r>
      <w:r w:rsidRPr="004D309F">
        <w:t xml:space="preserve"> TPE             </w:t>
      </w: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8E64AB">
        <w:rPr>
          <w:shd w:val="clear" w:color="auto" w:fill="E6E6E6"/>
        </w:rPr>
      </w:r>
      <w:r w:rsidR="008E64AB">
        <w:rPr>
          <w:shd w:val="clear" w:color="auto" w:fill="E6E6E6"/>
        </w:rPr>
        <w:fldChar w:fldCharType="separate"/>
      </w:r>
      <w:r w:rsidRPr="004D309F">
        <w:rPr>
          <w:shd w:val="clear" w:color="auto" w:fill="E6E6E6"/>
        </w:rPr>
        <w:fldChar w:fldCharType="end"/>
      </w:r>
      <w:r w:rsidRPr="004D309F">
        <w:t xml:space="preserve"> NON</w:t>
      </w:r>
    </w:p>
    <w:p w14:paraId="7CD2247F" w14:textId="77777777" w:rsidR="00ED22F3" w:rsidRPr="004D309F" w:rsidRDefault="00ED22F3" w:rsidP="00ED22F3">
      <w:pPr>
        <w:shd w:val="clear" w:color="auto" w:fill="E2EFD9" w:themeFill="accent6" w:themeFillTint="33"/>
      </w:pPr>
      <w:r w:rsidRPr="004D309F">
        <w:t>Numéro de téléphone : ………………………………….………………..……………………………</w:t>
      </w:r>
    </w:p>
    <w:p w14:paraId="24CF07E3" w14:textId="77777777" w:rsidR="00ED22F3" w:rsidRPr="004D309F" w:rsidRDefault="00ED22F3" w:rsidP="00ED22F3">
      <w:pPr>
        <w:shd w:val="clear" w:color="auto" w:fill="E2EFD9" w:themeFill="accent6" w:themeFillTint="33"/>
      </w:pPr>
      <w:r w:rsidRPr="004D309F">
        <w:t>Courrier électronique : …………………………………………………………………………………</w:t>
      </w:r>
    </w:p>
    <w:p w14:paraId="356E4ABC" w14:textId="77777777" w:rsidR="00ED22F3" w:rsidRPr="004D309F" w:rsidRDefault="00ED22F3" w:rsidP="00ED22F3">
      <w:pPr>
        <w:shd w:val="clear" w:color="auto" w:fill="E2EFD9" w:themeFill="accent6" w:themeFillTint="33"/>
      </w:pPr>
      <w:r w:rsidRPr="004D309F">
        <w:t>Numéro unique d’identification SIRET</w:t>
      </w:r>
      <w:r w:rsidRPr="004D309F">
        <w:rPr>
          <w:rStyle w:val="Appelnotedebasdep"/>
          <w:rFonts w:cs="Times New Roman"/>
          <w:b/>
          <w:color w:val="008000"/>
          <w:szCs w:val="20"/>
        </w:rPr>
        <w:footnoteReference w:id="13"/>
      </w:r>
      <w:r w:rsidRPr="004D309F">
        <w:t> : ………………………………………….</w:t>
      </w:r>
    </w:p>
    <w:p w14:paraId="6335DBC5" w14:textId="77777777" w:rsidR="00ED22F3" w:rsidRPr="004D309F" w:rsidRDefault="00ED22F3" w:rsidP="00ED22F3">
      <w:pPr>
        <w:shd w:val="clear" w:color="auto" w:fill="E2EFD9" w:themeFill="accent6" w:themeFillTint="33"/>
      </w:pPr>
      <w:r w:rsidRPr="00CE4E19">
        <w:rPr>
          <w:i/>
        </w:rPr>
        <w:t>(Attention le numéro SIRET doit être valide</w:t>
      </w:r>
      <w:r w:rsidRPr="004D309F">
        <w:t>)</w:t>
      </w:r>
    </w:p>
    <w:p w14:paraId="243D0DBA" w14:textId="77777777" w:rsidR="00ED22F3" w:rsidRPr="004D309F" w:rsidRDefault="00ED22F3" w:rsidP="00ED22F3">
      <w:pPr>
        <w:shd w:val="clear" w:color="auto" w:fill="E2EFD9" w:themeFill="accent6" w:themeFillTint="33"/>
      </w:pPr>
    </w:p>
    <w:p w14:paraId="55446765" w14:textId="77777777" w:rsidR="00ED22F3" w:rsidRPr="004D309F" w:rsidRDefault="00ED22F3" w:rsidP="00ED22F3">
      <w:pPr>
        <w:shd w:val="clear" w:color="auto" w:fill="E2EFD9" w:themeFill="accent6" w:themeFillTint="33"/>
      </w:pPr>
      <w:r w:rsidRPr="004D309F">
        <w:t xml:space="preserve">Représentée par : </w:t>
      </w:r>
    </w:p>
    <w:p w14:paraId="3C3F6AD4" w14:textId="77777777" w:rsidR="00ED22F3" w:rsidRDefault="00ED22F3" w:rsidP="00ED22F3">
      <w:pPr>
        <w:shd w:val="clear" w:color="auto" w:fill="E2EFD9" w:themeFill="accent6" w:themeFillTint="33"/>
      </w:pPr>
      <w:r w:rsidRPr="004D309F">
        <w:t>Nom : ……………………………………………………………………………………………………</w:t>
      </w:r>
    </w:p>
    <w:p w14:paraId="67F21863" w14:textId="77777777" w:rsidR="00ED22F3" w:rsidRPr="004D309F" w:rsidRDefault="00ED22F3" w:rsidP="00ED22F3">
      <w:pPr>
        <w:shd w:val="clear" w:color="auto" w:fill="E2EFD9" w:themeFill="accent6" w:themeFillTint="33"/>
      </w:pPr>
      <w:r>
        <w:t>Prénom : ………………………………………………………………………………………………..</w:t>
      </w:r>
    </w:p>
    <w:p w14:paraId="4D9E71D8" w14:textId="77777777" w:rsidR="00ED22F3" w:rsidRDefault="00ED22F3" w:rsidP="00ED22F3">
      <w:pPr>
        <w:shd w:val="clear" w:color="auto" w:fill="E2EFD9" w:themeFill="accent6" w:themeFillTint="33"/>
      </w:pPr>
      <w:r w:rsidRPr="004D309F">
        <w:t>Qualité</w:t>
      </w:r>
      <w:r w:rsidRPr="004D309F">
        <w:rPr>
          <w:rStyle w:val="Appelnotedebasdep"/>
          <w:rFonts w:cs="Times New Roman"/>
          <w:b/>
          <w:color w:val="008000"/>
          <w:szCs w:val="20"/>
        </w:rPr>
        <w:footnoteReference w:id="14"/>
      </w:r>
      <w:r w:rsidRPr="004D309F">
        <w:t xml:space="preserve">: </w:t>
      </w:r>
    </w:p>
    <w:p w14:paraId="52824A2D" w14:textId="77777777" w:rsidR="00ED22F3" w:rsidRPr="004D309F" w:rsidRDefault="00ED22F3" w:rsidP="00ED22F3">
      <w:pPr>
        <w:shd w:val="clear" w:color="auto" w:fill="E2EFD9" w:themeFill="accent6" w:themeFillTint="33"/>
      </w:pP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8E64AB">
        <w:rPr>
          <w:shd w:val="clear" w:color="auto" w:fill="E6E6E6"/>
        </w:rPr>
      </w:r>
      <w:r w:rsidR="008E64AB">
        <w:rPr>
          <w:shd w:val="clear" w:color="auto" w:fill="E6E6E6"/>
        </w:rPr>
        <w:fldChar w:fldCharType="separate"/>
      </w:r>
      <w:r w:rsidRPr="004D309F">
        <w:rPr>
          <w:shd w:val="clear" w:color="auto" w:fill="E6E6E6"/>
        </w:rPr>
        <w:fldChar w:fldCharType="end"/>
      </w:r>
      <w:r w:rsidRPr="004D309F">
        <w:t xml:space="preserve"> Représentant légal de l’entreprise</w:t>
      </w:r>
    </w:p>
    <w:p w14:paraId="6B6490F6" w14:textId="77777777" w:rsidR="00ED22F3" w:rsidRPr="004D309F" w:rsidRDefault="00ED22F3" w:rsidP="00ED22F3">
      <w:pPr>
        <w:shd w:val="clear" w:color="auto" w:fill="E2EFD9" w:themeFill="accent6" w:themeFillTint="33"/>
      </w:pP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8E64AB">
        <w:rPr>
          <w:shd w:val="clear" w:color="auto" w:fill="E6E6E6"/>
        </w:rPr>
      </w:r>
      <w:r w:rsidR="008E64AB">
        <w:rPr>
          <w:shd w:val="clear" w:color="auto" w:fill="E6E6E6"/>
        </w:rPr>
        <w:fldChar w:fldCharType="separate"/>
      </w:r>
      <w:r w:rsidRPr="004D309F">
        <w:rPr>
          <w:shd w:val="clear" w:color="auto" w:fill="E6E6E6"/>
        </w:rPr>
        <w:fldChar w:fldCharType="end"/>
      </w:r>
      <w:r w:rsidRPr="004D309F">
        <w:t xml:space="preserve"> Ayant reçu pouvoir du représentant légal de l’entreprise</w:t>
      </w:r>
      <w:r>
        <w:t xml:space="preserve"> </w:t>
      </w:r>
      <w:r w:rsidRPr="00CE4E19">
        <w:rPr>
          <w:i/>
        </w:rPr>
        <w:t>(joindre la délégation)</w:t>
      </w:r>
    </w:p>
    <w:p w14:paraId="0C1A2DCC" w14:textId="77777777" w:rsidR="00ED22F3" w:rsidRPr="004D309F" w:rsidRDefault="00ED22F3" w:rsidP="00ED22F3">
      <w:pPr>
        <w:shd w:val="clear" w:color="auto" w:fill="E2EFD9" w:themeFill="accent6" w:themeFillTint="33"/>
      </w:pPr>
    </w:p>
    <w:p w14:paraId="635BAB79" w14:textId="672B1625" w:rsidR="00ED22F3" w:rsidRPr="004D309F" w:rsidRDefault="00ED22F3" w:rsidP="00ED22F3">
      <w:pPr>
        <w:shd w:val="clear" w:color="auto" w:fill="E2EFD9" w:themeFill="accent6" w:themeFillTint="33"/>
      </w:pPr>
      <w:r w:rsidRPr="004D309F">
        <w:t xml:space="preserve">Les prestations faisant l’objet du présent </w:t>
      </w:r>
      <w:r w:rsidR="009967A0">
        <w:t>marché</w:t>
      </w:r>
      <w:r w:rsidRPr="004D309F">
        <w:t xml:space="preserve"> seront exécutées</w:t>
      </w:r>
      <w:r w:rsidRPr="004D309F">
        <w:rPr>
          <w:rStyle w:val="Appelnotedebasdep"/>
          <w:rFonts w:cs="Times New Roman"/>
          <w:b/>
          <w:color w:val="008000"/>
          <w:szCs w:val="20"/>
        </w:rPr>
        <w:footnoteReference w:id="15"/>
      </w:r>
      <w:r w:rsidRPr="004D309F">
        <w:t> :</w:t>
      </w:r>
    </w:p>
    <w:p w14:paraId="4ECE1BEB" w14:textId="77777777" w:rsidR="00ED22F3" w:rsidRPr="004D309F" w:rsidRDefault="00ED22F3" w:rsidP="00ED22F3">
      <w:pPr>
        <w:shd w:val="clear" w:color="auto" w:fill="E2EFD9" w:themeFill="accent6" w:themeFillTint="33"/>
      </w:pP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8E64AB">
        <w:rPr>
          <w:shd w:val="clear" w:color="auto" w:fill="E6E6E6"/>
        </w:rPr>
      </w:r>
      <w:r w:rsidR="008E64AB">
        <w:rPr>
          <w:shd w:val="clear" w:color="auto" w:fill="E6E6E6"/>
        </w:rPr>
        <w:fldChar w:fldCharType="separate"/>
      </w:r>
      <w:r w:rsidRPr="004D309F">
        <w:rPr>
          <w:shd w:val="clear" w:color="auto" w:fill="E6E6E6"/>
        </w:rPr>
        <w:fldChar w:fldCharType="end"/>
      </w:r>
      <w:r w:rsidRPr="004D309F">
        <w:t xml:space="preserve"> Par le siège</w:t>
      </w:r>
    </w:p>
    <w:p w14:paraId="5411F3D7" w14:textId="77777777" w:rsidR="00ED22F3" w:rsidRPr="004D309F" w:rsidRDefault="00ED22F3" w:rsidP="00ED22F3">
      <w:pPr>
        <w:shd w:val="clear" w:color="auto" w:fill="E2EFD9" w:themeFill="accent6" w:themeFillTint="33"/>
      </w:pP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8E64AB">
        <w:rPr>
          <w:shd w:val="clear" w:color="auto" w:fill="E6E6E6"/>
        </w:rPr>
      </w:r>
      <w:r w:rsidR="008E64AB">
        <w:rPr>
          <w:shd w:val="clear" w:color="auto" w:fill="E6E6E6"/>
        </w:rPr>
        <w:fldChar w:fldCharType="separate"/>
      </w:r>
      <w:r w:rsidRPr="004D309F">
        <w:rPr>
          <w:shd w:val="clear" w:color="auto" w:fill="E6E6E6"/>
        </w:rPr>
        <w:fldChar w:fldCharType="end"/>
      </w:r>
      <w:r w:rsidRPr="004D309F">
        <w:t xml:space="preserve"> Par l’établissement suivant (uniquement établissement principal ou secondaire lié au siège social)</w:t>
      </w:r>
    </w:p>
    <w:p w14:paraId="4FC46768" w14:textId="77777777" w:rsidR="00ED22F3" w:rsidRPr="004D309F" w:rsidRDefault="00ED22F3" w:rsidP="00ED22F3">
      <w:pPr>
        <w:shd w:val="clear" w:color="auto" w:fill="E2EFD9" w:themeFill="accent6" w:themeFillTint="33"/>
      </w:pPr>
      <w:r w:rsidRPr="004D309F">
        <w:t>Nom : ……………………………………………………………………………………………….</w:t>
      </w:r>
    </w:p>
    <w:p w14:paraId="3CBFD4A0" w14:textId="77777777" w:rsidR="00ED22F3" w:rsidRPr="004D309F" w:rsidRDefault="00ED22F3" w:rsidP="00ED22F3">
      <w:pPr>
        <w:shd w:val="clear" w:color="auto" w:fill="E2EFD9" w:themeFill="accent6" w:themeFillTint="33"/>
      </w:pPr>
      <w:r w:rsidRPr="004D309F">
        <w:t>Adresse : ………………………………………………………………………………………………...</w:t>
      </w:r>
    </w:p>
    <w:p w14:paraId="264CE1C8" w14:textId="77777777" w:rsidR="00ED22F3" w:rsidRPr="004D309F" w:rsidRDefault="00ED22F3" w:rsidP="00ED22F3">
      <w:pPr>
        <w:shd w:val="clear" w:color="auto" w:fill="E2EFD9" w:themeFill="accent6" w:themeFillTint="33"/>
      </w:pPr>
      <w:r w:rsidRPr="004D309F">
        <w:t>…………………………….………………………………………………………………………………</w:t>
      </w:r>
    </w:p>
    <w:p w14:paraId="6E7E7F75" w14:textId="77777777" w:rsidR="00ED22F3" w:rsidRPr="004D309F" w:rsidRDefault="00ED22F3" w:rsidP="00ED22F3">
      <w:pPr>
        <w:shd w:val="clear" w:color="auto" w:fill="E2EFD9" w:themeFill="accent6" w:themeFillTint="33"/>
      </w:pPr>
      <w:r w:rsidRPr="004D309F">
        <w:t>Numéro de téléphone : ………………………………….………………..……………………………</w:t>
      </w:r>
    </w:p>
    <w:p w14:paraId="05ECA87D" w14:textId="77777777" w:rsidR="00ED22F3" w:rsidRPr="004D309F" w:rsidRDefault="00ED22F3" w:rsidP="00ED22F3">
      <w:pPr>
        <w:shd w:val="clear" w:color="auto" w:fill="E2EFD9" w:themeFill="accent6" w:themeFillTint="33"/>
      </w:pPr>
      <w:r w:rsidRPr="004D309F">
        <w:t>Courrier électronique : …………………………………………………………………………………</w:t>
      </w:r>
    </w:p>
    <w:p w14:paraId="630875FC" w14:textId="77777777" w:rsidR="00ED22F3" w:rsidRPr="004D309F" w:rsidRDefault="00ED22F3" w:rsidP="00ED22F3">
      <w:pPr>
        <w:shd w:val="clear" w:color="auto" w:fill="E2EFD9" w:themeFill="accent6" w:themeFillTint="33"/>
      </w:pPr>
      <w:r w:rsidRPr="004D309F">
        <w:t>Numéro unique d’identification SIRET</w:t>
      </w:r>
      <w:r w:rsidRPr="004D309F">
        <w:rPr>
          <w:rStyle w:val="Appelnotedebasdep"/>
          <w:rFonts w:cs="Times New Roman"/>
          <w:b/>
          <w:color w:val="008000"/>
          <w:szCs w:val="20"/>
        </w:rPr>
        <w:footnoteReference w:id="16"/>
      </w:r>
      <w:r w:rsidRPr="004D309F">
        <w:t> : …………………………………………………………..</w:t>
      </w:r>
    </w:p>
    <w:p w14:paraId="56A335B0" w14:textId="77777777" w:rsidR="00ED22F3" w:rsidRPr="004D309F" w:rsidRDefault="00ED22F3" w:rsidP="00ED22F3">
      <w:pPr>
        <w:shd w:val="clear" w:color="auto" w:fill="E2EFD9" w:themeFill="accent6" w:themeFillTint="33"/>
      </w:pPr>
      <w:r w:rsidRPr="004D309F">
        <w:t>(Attention le numéro SIRET doit être valide)</w:t>
      </w:r>
    </w:p>
    <w:p w14:paraId="4E4F856A" w14:textId="77777777" w:rsidR="00ED22F3" w:rsidRPr="004D309F" w:rsidRDefault="00ED22F3" w:rsidP="00ED22F3"/>
    <w:p w14:paraId="5BBE2399" w14:textId="77777777" w:rsidR="00ED22F3" w:rsidRPr="004D309F" w:rsidRDefault="00ED22F3" w:rsidP="00ED22F3">
      <w:r w:rsidRPr="004D309F">
        <w:t>Dénommé dans le présent document sous le terme « titulaire ».</w:t>
      </w:r>
    </w:p>
    <w:p w14:paraId="28689A99" w14:textId="77777777" w:rsidR="00ED22F3" w:rsidRPr="004D309F" w:rsidRDefault="00ED22F3" w:rsidP="00ED22F3"/>
    <w:p w14:paraId="4FFF9647" w14:textId="77777777" w:rsidR="00ED22F3" w:rsidRPr="004D309F" w:rsidRDefault="00ED22F3" w:rsidP="00ED22F3">
      <w:r w:rsidRPr="0006063C">
        <w:rPr>
          <w:b/>
        </w:rPr>
        <w:t>En cas de groupement conjoint, le mandataire est solidaire</w:t>
      </w:r>
      <w:r w:rsidRPr="004D309F">
        <w:t>.</w:t>
      </w:r>
    </w:p>
    <w:p w14:paraId="1B351290" w14:textId="77777777" w:rsidR="00ED22F3" w:rsidRPr="004D309F" w:rsidRDefault="00ED22F3" w:rsidP="00ED22F3"/>
    <w:p w14:paraId="5E15DFF3" w14:textId="77777777" w:rsidR="00ED22F3" w:rsidRPr="004D309F" w:rsidRDefault="00ED22F3" w:rsidP="00ED22F3">
      <w:bookmarkStart w:id="37" w:name="_Hlk60653289"/>
      <w:r w:rsidRPr="004D309F">
        <w:t xml:space="preserve">Les membres du groupement ayant pris connaissance des documents contractuels, S’ENGAGENT sans réserve, sur la base de l’offre, conformément aux dispositions de ces documents : </w:t>
      </w:r>
    </w:p>
    <w:p w14:paraId="083D4B9E" w14:textId="77777777" w:rsidR="00ED22F3" w:rsidRPr="004D309F" w:rsidRDefault="00ED22F3" w:rsidP="00AC2311">
      <w:pPr>
        <w:pStyle w:val="Paragraphedeliste"/>
        <w:numPr>
          <w:ilvl w:val="0"/>
          <w:numId w:val="18"/>
        </w:numPr>
        <w:contextualSpacing w:val="0"/>
      </w:pPr>
      <w:r w:rsidRPr="004D309F">
        <w:t>à exécuter les prestations demandées aux prix indiqués dans les documents contractuels,</w:t>
      </w:r>
    </w:p>
    <w:p w14:paraId="328A93D0" w14:textId="67E49B29" w:rsidR="00ED22F3" w:rsidRDefault="00ED22F3" w:rsidP="00AC2311">
      <w:pPr>
        <w:pStyle w:val="Paragraphedeliste"/>
        <w:numPr>
          <w:ilvl w:val="0"/>
          <w:numId w:val="18"/>
        </w:numPr>
        <w:contextualSpacing w:val="0"/>
      </w:pPr>
      <w:r w:rsidRPr="004D309F">
        <w:t xml:space="preserve">à reprendre les clauses du présent </w:t>
      </w:r>
      <w:r w:rsidR="009967A0">
        <w:t>marché</w:t>
      </w:r>
      <w:r w:rsidRPr="004D309F">
        <w:t xml:space="preserve"> dans le contrat de sous-traitance ; cette reprise conditionnant l’agrément des sous-traitants.</w:t>
      </w:r>
    </w:p>
    <w:p w14:paraId="09555ADF" w14:textId="77777777" w:rsidR="00ED22F3" w:rsidRPr="004D309F" w:rsidRDefault="00ED22F3" w:rsidP="00AC2311">
      <w:pPr>
        <w:pStyle w:val="Titre1"/>
        <w:keepNext w:val="0"/>
        <w:keepLines w:val="0"/>
        <w:numPr>
          <w:ilvl w:val="0"/>
          <w:numId w:val="21"/>
        </w:numPr>
        <w:pBdr>
          <w:bottom w:val="none" w:sz="0" w:space="0" w:color="auto"/>
        </w:pBdr>
        <w:shd w:val="clear" w:color="auto" w:fill="F2F2F2" w:themeFill="background1" w:themeFillShade="F2"/>
        <w:spacing w:before="300"/>
        <w:jc w:val="both"/>
      </w:pPr>
      <w:bookmarkStart w:id="38" w:name="_Ref86410593"/>
      <w:bookmarkStart w:id="39" w:name="_Ref86410596"/>
      <w:bookmarkStart w:id="40" w:name="_Toc204086898"/>
      <w:bookmarkStart w:id="41" w:name="_Toc220488454"/>
      <w:bookmarkEnd w:id="32"/>
      <w:bookmarkEnd w:id="33"/>
      <w:bookmarkEnd w:id="37"/>
      <w:r w:rsidRPr="004D309F">
        <w:t xml:space="preserve">Service en charge de suivi du </w:t>
      </w:r>
      <w:bookmarkEnd w:id="34"/>
      <w:r w:rsidRPr="004D309F">
        <w:t>contrat</w:t>
      </w:r>
      <w:bookmarkEnd w:id="38"/>
      <w:bookmarkEnd w:id="39"/>
      <w:bookmarkEnd w:id="40"/>
      <w:bookmarkEnd w:id="41"/>
    </w:p>
    <w:p w14:paraId="2A8BDB5B" w14:textId="77777777" w:rsidR="00ED22F3" w:rsidRPr="004D309F" w:rsidRDefault="00ED22F3" w:rsidP="00ED22F3">
      <w:pPr>
        <w:jc w:val="center"/>
      </w:pPr>
      <w:r w:rsidRPr="004D309F">
        <w:t>Direction des systèmes d’information et de télécommunications</w:t>
      </w:r>
    </w:p>
    <w:p w14:paraId="526AEA54" w14:textId="77777777" w:rsidR="00ED22F3" w:rsidRPr="004D309F" w:rsidRDefault="00ED22F3" w:rsidP="00ED22F3">
      <w:pPr>
        <w:jc w:val="center"/>
      </w:pPr>
      <w:r w:rsidRPr="004D309F">
        <w:t>4 rue Brantôme</w:t>
      </w:r>
    </w:p>
    <w:p w14:paraId="6AAC822A" w14:textId="77777777" w:rsidR="00ED22F3" w:rsidRPr="004D309F" w:rsidRDefault="00ED22F3" w:rsidP="00ED22F3">
      <w:pPr>
        <w:jc w:val="center"/>
      </w:pPr>
      <w:r w:rsidRPr="004D309F">
        <w:t>75191 Paris</w:t>
      </w:r>
    </w:p>
    <w:p w14:paraId="770A6371" w14:textId="77777777" w:rsidR="00ED22F3" w:rsidRPr="004D309F" w:rsidRDefault="00ED22F3" w:rsidP="00ED22F3">
      <w:pPr>
        <w:jc w:val="center"/>
      </w:pPr>
      <w:r w:rsidRPr="004D309F">
        <w:t>Cedex 04</w:t>
      </w:r>
    </w:p>
    <w:p w14:paraId="6495CC40" w14:textId="77777777" w:rsidR="00ED22F3" w:rsidRPr="004D309F" w:rsidRDefault="00ED22F3" w:rsidP="00ED22F3"/>
    <w:p w14:paraId="61C9AA29" w14:textId="77777777" w:rsidR="00ED22F3" w:rsidRDefault="00ED22F3" w:rsidP="00ED22F3">
      <w:pPr>
        <w:jc w:val="both"/>
      </w:pPr>
      <w:r w:rsidRPr="004D309F">
        <w:t>Sauf disposition contraire prévue au présent contrat, en ce qui concerne l’exécution de celui-ci, les courriers et toute demande de renseignements doivent être adressées :</w:t>
      </w:r>
    </w:p>
    <w:p w14:paraId="1091CADA" w14:textId="77777777" w:rsidR="00ED22F3" w:rsidRPr="004D309F" w:rsidRDefault="00ED22F3" w:rsidP="00ED22F3">
      <w:pPr>
        <w:jc w:val="both"/>
      </w:pPr>
    </w:p>
    <w:p w14:paraId="441FCC83" w14:textId="15F88EA5" w:rsidR="00ED22F3" w:rsidRPr="004D309F" w:rsidRDefault="00ED22F3" w:rsidP="00AC2311">
      <w:pPr>
        <w:pStyle w:val="Paragraphedeliste"/>
        <w:numPr>
          <w:ilvl w:val="0"/>
          <w:numId w:val="9"/>
        </w:numPr>
        <w:contextualSpacing w:val="0"/>
        <w:jc w:val="both"/>
      </w:pPr>
      <w:r w:rsidRPr="004D309F">
        <w:t>Pour les renseignements techniques : le chef du servic</w:t>
      </w:r>
      <w:r w:rsidR="00260514">
        <w:t xml:space="preserve">e de la production et de l’assistance informatique de </w:t>
      </w:r>
      <w:r w:rsidRPr="004D309F">
        <w:t>la Direction du Systèmes d’Information et de Télécommunications (DSIT) </w:t>
      </w:r>
      <w:r>
        <w:t>ou son représentant, le chef de projet dédié ;</w:t>
      </w:r>
    </w:p>
    <w:p w14:paraId="12F583BA" w14:textId="77777777" w:rsidR="00ED22F3" w:rsidRPr="004D309F" w:rsidRDefault="00ED22F3" w:rsidP="00AC2311">
      <w:pPr>
        <w:pStyle w:val="Paragraphedeliste"/>
        <w:numPr>
          <w:ilvl w:val="0"/>
          <w:numId w:val="9"/>
        </w:numPr>
        <w:contextualSpacing w:val="0"/>
        <w:jc w:val="both"/>
      </w:pPr>
      <w:r w:rsidRPr="004D309F">
        <w:t>Pour les renseignements administratifs et financiers : la responsable du pôle budget et achats de la DSIT.</w:t>
      </w:r>
    </w:p>
    <w:p w14:paraId="6FCB2AA5" w14:textId="7237EDF4" w:rsidR="00ED22F3" w:rsidRPr="004D309F" w:rsidRDefault="00ED22F3" w:rsidP="00AC2311">
      <w:pPr>
        <w:pStyle w:val="Titre1"/>
        <w:keepNext w:val="0"/>
        <w:keepLines w:val="0"/>
        <w:numPr>
          <w:ilvl w:val="0"/>
          <w:numId w:val="21"/>
        </w:numPr>
        <w:pBdr>
          <w:bottom w:val="none" w:sz="0" w:space="0" w:color="auto"/>
        </w:pBdr>
        <w:shd w:val="clear" w:color="auto" w:fill="F2F2F2" w:themeFill="background1" w:themeFillShade="F2"/>
        <w:spacing w:before="300"/>
        <w:jc w:val="both"/>
      </w:pPr>
      <w:bookmarkStart w:id="42" w:name="_Toc204086899"/>
      <w:bookmarkStart w:id="43" w:name="_Toc220488455"/>
      <w:r w:rsidRPr="004D309F">
        <w:t>Objet d</w:t>
      </w:r>
      <w:r w:rsidR="00081A89">
        <w:t xml:space="preserve">u </w:t>
      </w:r>
      <w:r w:rsidR="009967A0">
        <w:t>marché</w:t>
      </w:r>
      <w:bookmarkEnd w:id="42"/>
      <w:bookmarkEnd w:id="43"/>
    </w:p>
    <w:p w14:paraId="04C7B997" w14:textId="02E5DC87" w:rsidR="003C44A6" w:rsidRDefault="003C44A6" w:rsidP="003C44A6">
      <w:pPr>
        <w:jc w:val="both"/>
      </w:pPr>
      <w:bookmarkStart w:id="44" w:name="_Toc67389542"/>
      <w:bookmarkStart w:id="45" w:name="_Toc83042386"/>
      <w:bookmarkEnd w:id="7"/>
      <w:r w:rsidRPr="003C44A6">
        <w:t>Le marché a pour objet a pour objet la fourniture, l’installation, la mise en service, l’octroi d’un droit d’usage irrévocable (IRU) et la maintenance d’une liaison fibre optique noire (FON) entre le site annexe du Centre Pompidou situé 25 rue Renard, Paris 4ème et le bâtiment du futur Centre Pompidou Francilien à Massy (91).</w:t>
      </w:r>
    </w:p>
    <w:p w14:paraId="4749E4EF" w14:textId="77777777" w:rsidR="003C44A6" w:rsidRDefault="003C44A6" w:rsidP="003C44A6">
      <w:pPr>
        <w:jc w:val="both"/>
      </w:pPr>
    </w:p>
    <w:p w14:paraId="0E3E0FA5" w14:textId="078442DC" w:rsidR="00A712BB" w:rsidRDefault="00A712BB" w:rsidP="00ED22F3">
      <w:r>
        <w:t>Le titulaire fait son affaire de l’obtention de toute autorisation nécessaire à l’exécution des prestations.</w:t>
      </w:r>
    </w:p>
    <w:p w14:paraId="7805A7CB" w14:textId="5406118B" w:rsidR="003C44A6" w:rsidRDefault="003C44A6" w:rsidP="00ED22F3"/>
    <w:p w14:paraId="2B7567DF" w14:textId="68568146" w:rsidR="00205A49" w:rsidRDefault="00ED22F3" w:rsidP="00ED22F3">
      <w:bookmarkStart w:id="46" w:name="_Hlk193731812"/>
      <w:r w:rsidRPr="00A844C4">
        <w:t>Codes CPV</w:t>
      </w:r>
      <w:r>
        <w:t> :</w:t>
      </w:r>
      <w:r w:rsidR="00205A49">
        <w:t xml:space="preserve"> </w:t>
      </w:r>
    </w:p>
    <w:p w14:paraId="59AA47AD" w14:textId="77777777" w:rsidR="003C44A6" w:rsidRDefault="003C44A6" w:rsidP="00ED22F3"/>
    <w:p w14:paraId="264413BF" w14:textId="78E08003" w:rsidR="0076134A" w:rsidRDefault="0076134A" w:rsidP="003C44A6">
      <w:pPr>
        <w:ind w:left="432"/>
      </w:pPr>
      <w:r w:rsidRPr="0076134A">
        <w:rPr>
          <w:noProof/>
        </w:rPr>
        <w:drawing>
          <wp:inline distT="0" distB="0" distL="0" distR="0" wp14:anchorId="23481E98" wp14:editId="5A8DA874">
            <wp:extent cx="4534293" cy="790877"/>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555004" cy="794489"/>
                    </a:xfrm>
                    <a:prstGeom prst="rect">
                      <a:avLst/>
                    </a:prstGeom>
                  </pic:spPr>
                </pic:pic>
              </a:graphicData>
            </a:graphic>
          </wp:inline>
        </w:drawing>
      </w:r>
    </w:p>
    <w:p w14:paraId="12DE41AA" w14:textId="77777777" w:rsidR="00ED22F3" w:rsidRPr="004D309F" w:rsidRDefault="00ED22F3" w:rsidP="00AC2311">
      <w:pPr>
        <w:pStyle w:val="Titre1"/>
        <w:keepNext w:val="0"/>
        <w:keepLines w:val="0"/>
        <w:numPr>
          <w:ilvl w:val="0"/>
          <w:numId w:val="21"/>
        </w:numPr>
        <w:pBdr>
          <w:bottom w:val="none" w:sz="0" w:space="0" w:color="auto"/>
        </w:pBdr>
        <w:shd w:val="clear" w:color="auto" w:fill="F2F2F2" w:themeFill="background1" w:themeFillShade="F2"/>
        <w:spacing w:before="300"/>
        <w:jc w:val="both"/>
      </w:pPr>
      <w:bookmarkStart w:id="47" w:name="_Toc204086900"/>
      <w:bookmarkStart w:id="48" w:name="_Toc220488456"/>
      <w:bookmarkEnd w:id="46"/>
      <w:r w:rsidRPr="004D309F">
        <w:t>Allotissement</w:t>
      </w:r>
      <w:bookmarkEnd w:id="44"/>
      <w:bookmarkEnd w:id="45"/>
      <w:bookmarkEnd w:id="47"/>
      <w:bookmarkEnd w:id="48"/>
      <w:r w:rsidRPr="004D309F">
        <w:t xml:space="preserve"> </w:t>
      </w:r>
    </w:p>
    <w:p w14:paraId="7389E49B" w14:textId="71215B43" w:rsidR="00ED22F3" w:rsidRDefault="00ED22F3" w:rsidP="003C44A6">
      <w:pPr>
        <w:jc w:val="both"/>
      </w:pPr>
      <w:bookmarkStart w:id="49" w:name="_Hlk219713459"/>
      <w:bookmarkStart w:id="50" w:name="_Ref48643410"/>
      <w:r w:rsidRPr="004D309F">
        <w:t>Conformément à l’article L</w:t>
      </w:r>
      <w:r>
        <w:t>. </w:t>
      </w:r>
      <w:r w:rsidRPr="004D309F">
        <w:t xml:space="preserve">2113-11 du Code de la commande publique, le Centre Pompidou décide de ne pas allotir </w:t>
      </w:r>
      <w:r w:rsidR="00DE5481" w:rsidRPr="004D309F">
        <w:t>ce</w:t>
      </w:r>
      <w:r w:rsidRPr="004D309F">
        <w:t xml:space="preserve"> </w:t>
      </w:r>
      <w:r w:rsidR="009967A0">
        <w:t>marché</w:t>
      </w:r>
      <w:r w:rsidRPr="004D309F">
        <w:t>, dès lors que la dévolution en lots séparés risquerait de rendre techniquement impossible l’exécution des prestations.</w:t>
      </w:r>
    </w:p>
    <w:p w14:paraId="0C1403F3" w14:textId="22F2BCE3" w:rsidR="00ED22F3" w:rsidRPr="004D309F" w:rsidRDefault="00ED22F3" w:rsidP="00AC2311">
      <w:pPr>
        <w:pStyle w:val="Titre1"/>
        <w:keepNext w:val="0"/>
        <w:keepLines w:val="0"/>
        <w:numPr>
          <w:ilvl w:val="0"/>
          <w:numId w:val="21"/>
        </w:numPr>
        <w:pBdr>
          <w:bottom w:val="none" w:sz="0" w:space="0" w:color="auto"/>
        </w:pBdr>
        <w:shd w:val="clear" w:color="auto" w:fill="F2F2F2" w:themeFill="background1" w:themeFillShade="F2"/>
        <w:spacing w:before="300"/>
        <w:jc w:val="both"/>
      </w:pPr>
      <w:bookmarkStart w:id="51" w:name="_Toc204086901"/>
      <w:bookmarkStart w:id="52" w:name="_Toc220488457"/>
      <w:bookmarkStart w:id="53" w:name="_Hlk175213208"/>
      <w:bookmarkStart w:id="54" w:name="_Hlk175146978"/>
      <w:bookmarkEnd w:id="49"/>
      <w:r w:rsidRPr="004D309F">
        <w:t>Prestations d</w:t>
      </w:r>
      <w:r w:rsidR="00726A75">
        <w:t xml:space="preserve">u </w:t>
      </w:r>
      <w:r w:rsidR="009967A0">
        <w:t>marché</w:t>
      </w:r>
      <w:bookmarkEnd w:id="50"/>
      <w:bookmarkEnd w:id="51"/>
      <w:bookmarkEnd w:id="52"/>
    </w:p>
    <w:p w14:paraId="20F740E7" w14:textId="61C46C53" w:rsidR="00205A49" w:rsidRDefault="00ED22F3" w:rsidP="00ED22F3">
      <w:bookmarkStart w:id="55" w:name="_Toc178946992"/>
      <w:bookmarkStart w:id="56" w:name="_Toc178946993"/>
      <w:bookmarkStart w:id="57" w:name="_Toc178947004"/>
      <w:bookmarkStart w:id="58" w:name="_Toc499648557"/>
      <w:bookmarkStart w:id="59" w:name="_Toc521578485"/>
      <w:bookmarkStart w:id="60" w:name="_Toc10451328"/>
      <w:bookmarkEnd w:id="35"/>
      <w:bookmarkEnd w:id="53"/>
      <w:bookmarkEnd w:id="54"/>
      <w:bookmarkEnd w:id="55"/>
      <w:bookmarkEnd w:id="56"/>
      <w:bookmarkEnd w:id="57"/>
      <w:r w:rsidRPr="003868C4">
        <w:t xml:space="preserve">Les prestations </w:t>
      </w:r>
      <w:r w:rsidR="00205A49">
        <w:t xml:space="preserve">du marché sont </w:t>
      </w:r>
      <w:r w:rsidR="003C44A6">
        <w:t>décomposées</w:t>
      </w:r>
      <w:r w:rsidR="00205A49">
        <w:t xml:space="preserve"> en </w:t>
      </w:r>
      <w:r w:rsidR="005D3C1F">
        <w:t>2</w:t>
      </w:r>
      <w:r w:rsidR="00205A49">
        <w:t xml:space="preserve"> parties de la façon suivante :</w:t>
      </w:r>
    </w:p>
    <w:p w14:paraId="6505FC07" w14:textId="38CC40C0" w:rsidR="00205A49" w:rsidRPr="00C313AD" w:rsidRDefault="003C44A6" w:rsidP="003C44A6">
      <w:pPr>
        <w:pStyle w:val="Paragraphedeliste"/>
        <w:numPr>
          <w:ilvl w:val="0"/>
          <w:numId w:val="40"/>
        </w:numPr>
        <w:jc w:val="both"/>
      </w:pPr>
      <w:r>
        <w:t xml:space="preserve">partie </w:t>
      </w:r>
      <w:r w:rsidR="00205A49">
        <w:t>1 –</w:t>
      </w:r>
      <w:r w:rsidR="00090A73">
        <w:t xml:space="preserve"> </w:t>
      </w:r>
      <w:r w:rsidR="00090A73" w:rsidRPr="00C313AD">
        <w:t>Fourniture, installation, mise en service, location et octroi d’un droit d’usage irrévocable (IRU</w:t>
      </w:r>
      <w:r>
        <w:t>)</w:t>
      </w:r>
      <w:r w:rsidR="00090A73" w:rsidRPr="00C313AD">
        <w:t xml:space="preserve">. </w:t>
      </w:r>
      <w:r w:rsidR="00205A49" w:rsidRPr="00C313AD">
        <w:t>Cette prestation est unique</w:t>
      </w:r>
      <w:r>
        <w:t> ;</w:t>
      </w:r>
    </w:p>
    <w:p w14:paraId="42CE9C8B" w14:textId="518D9538" w:rsidR="00205A49" w:rsidRDefault="003C44A6" w:rsidP="00AC2311">
      <w:pPr>
        <w:pStyle w:val="Paragraphedeliste"/>
        <w:numPr>
          <w:ilvl w:val="0"/>
          <w:numId w:val="40"/>
        </w:numPr>
      </w:pPr>
      <w:r>
        <w:t xml:space="preserve">partie </w:t>
      </w:r>
      <w:r w:rsidR="00205A49">
        <w:t xml:space="preserve">2 – </w:t>
      </w:r>
      <w:r w:rsidR="00090A73">
        <w:t>M</w:t>
      </w:r>
      <w:r w:rsidR="00205A49">
        <w:t xml:space="preserve">aintenance de la </w:t>
      </w:r>
      <w:r>
        <w:t>fibre optique noire (</w:t>
      </w:r>
      <w:r w:rsidR="00205A49">
        <w:t>FON</w:t>
      </w:r>
      <w:r>
        <w:t>)</w:t>
      </w:r>
      <w:r w:rsidR="00205A49">
        <w:t>. Cette prestation est continue.</w:t>
      </w:r>
    </w:p>
    <w:p w14:paraId="1CB69C5E" w14:textId="249995EC" w:rsidR="00205A49" w:rsidRDefault="00205A49" w:rsidP="00ED22F3"/>
    <w:p w14:paraId="3319350F" w14:textId="3FA2585D" w:rsidR="00205A49" w:rsidRDefault="00205A49" w:rsidP="00ED22F3">
      <w:r>
        <w:t>Les prestations sont décrites dans le CCTP.</w:t>
      </w:r>
    </w:p>
    <w:p w14:paraId="29CB28CB" w14:textId="77777777" w:rsidR="00ED22F3" w:rsidRPr="004D309F" w:rsidRDefault="00ED22F3" w:rsidP="00AC2311">
      <w:pPr>
        <w:pStyle w:val="Titre1"/>
        <w:keepNext w:val="0"/>
        <w:keepLines w:val="0"/>
        <w:numPr>
          <w:ilvl w:val="0"/>
          <w:numId w:val="21"/>
        </w:numPr>
        <w:pBdr>
          <w:bottom w:val="none" w:sz="0" w:space="0" w:color="auto"/>
        </w:pBdr>
        <w:shd w:val="clear" w:color="auto" w:fill="F2F2F2" w:themeFill="background1" w:themeFillShade="F2"/>
        <w:spacing w:before="300"/>
        <w:jc w:val="both"/>
      </w:pPr>
      <w:bookmarkStart w:id="61" w:name="_Toc10451329"/>
      <w:bookmarkStart w:id="62" w:name="_Toc204086904"/>
      <w:bookmarkStart w:id="63" w:name="_Toc220488458"/>
      <w:bookmarkEnd w:id="58"/>
      <w:bookmarkEnd w:id="59"/>
      <w:bookmarkEnd w:id="60"/>
      <w:r w:rsidRPr="004D309F">
        <w:t>Forme du contrat</w:t>
      </w:r>
      <w:bookmarkEnd w:id="61"/>
      <w:bookmarkEnd w:id="62"/>
      <w:bookmarkEnd w:id="63"/>
    </w:p>
    <w:p w14:paraId="07247335" w14:textId="1A9CD877" w:rsidR="00ED22F3" w:rsidRDefault="00ED22F3" w:rsidP="00ED22F3">
      <w:pPr>
        <w:jc w:val="both"/>
      </w:pPr>
      <w:bookmarkStart w:id="64" w:name="_Toc178947011"/>
      <w:bookmarkStart w:id="65" w:name="_Toc178947012"/>
      <w:bookmarkStart w:id="66" w:name="_Toc178947013"/>
      <w:bookmarkStart w:id="67" w:name="_Toc178947014"/>
      <w:bookmarkStart w:id="68" w:name="_Hlk175153043"/>
      <w:bookmarkStart w:id="69" w:name="_Toc178957303"/>
      <w:bookmarkStart w:id="70" w:name="_Ref187416294"/>
      <w:bookmarkStart w:id="71" w:name="_Ref187416297"/>
      <w:bookmarkStart w:id="72" w:name="_Toc188968856"/>
      <w:bookmarkStart w:id="73" w:name="_Toc513187137"/>
      <w:bookmarkStart w:id="74" w:name="_Ref86410831"/>
      <w:bookmarkStart w:id="75" w:name="_Ref86410834"/>
      <w:bookmarkStart w:id="76" w:name="_Toc499648563"/>
      <w:bookmarkStart w:id="77" w:name="_Toc521578492"/>
      <w:bookmarkEnd w:id="64"/>
      <w:bookmarkEnd w:id="65"/>
      <w:bookmarkEnd w:id="66"/>
      <w:bookmarkEnd w:id="67"/>
      <w:r w:rsidRPr="003C44A6">
        <w:t>Le présent marché est un</w:t>
      </w:r>
      <w:r w:rsidR="00AD071E" w:rsidRPr="003C44A6">
        <w:t xml:space="preserve"> marché à prix forfaitaires</w:t>
      </w:r>
      <w:r w:rsidR="00DB6A51" w:rsidRPr="003C44A6">
        <w:t xml:space="preserve"> au sens de l’article R. 2112-6 alinéa 2° du code de la commande publique.</w:t>
      </w:r>
    </w:p>
    <w:p w14:paraId="7252FCD6" w14:textId="01C93493" w:rsidR="00ED22F3" w:rsidRPr="004D309F" w:rsidRDefault="00ED22F3" w:rsidP="00AC2311">
      <w:pPr>
        <w:pStyle w:val="Titre1"/>
        <w:keepNext w:val="0"/>
        <w:keepLines w:val="0"/>
        <w:numPr>
          <w:ilvl w:val="0"/>
          <w:numId w:val="21"/>
        </w:numPr>
        <w:pBdr>
          <w:bottom w:val="none" w:sz="0" w:space="0" w:color="auto"/>
        </w:pBdr>
        <w:shd w:val="clear" w:color="auto" w:fill="F2F2F2" w:themeFill="background1" w:themeFillShade="F2"/>
        <w:spacing w:before="300"/>
        <w:jc w:val="both"/>
      </w:pPr>
      <w:bookmarkStart w:id="78" w:name="_Toc513187144"/>
      <w:bookmarkStart w:id="79" w:name="_Toc204086910"/>
      <w:bookmarkStart w:id="80" w:name="_Toc220488459"/>
      <w:bookmarkStart w:id="81" w:name="_Hlk178675517"/>
      <w:bookmarkEnd w:id="68"/>
      <w:bookmarkEnd w:id="69"/>
      <w:bookmarkEnd w:id="70"/>
      <w:bookmarkEnd w:id="71"/>
      <w:bookmarkEnd w:id="72"/>
      <w:bookmarkEnd w:id="73"/>
      <w:bookmarkEnd w:id="74"/>
      <w:bookmarkEnd w:id="75"/>
      <w:bookmarkEnd w:id="76"/>
      <w:bookmarkEnd w:id="77"/>
      <w:r w:rsidRPr="004D309F">
        <w:t xml:space="preserve">Durée </w:t>
      </w:r>
      <w:bookmarkEnd w:id="78"/>
      <w:bookmarkEnd w:id="79"/>
      <w:r w:rsidR="00BF72A0">
        <w:t>du marché</w:t>
      </w:r>
      <w:bookmarkEnd w:id="80"/>
    </w:p>
    <w:p w14:paraId="74BA9F11" w14:textId="15C84B13" w:rsidR="00ED22F3" w:rsidRPr="00B42C83"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82" w:name="_Toc178957305"/>
      <w:bookmarkStart w:id="83" w:name="_Toc188968858"/>
      <w:bookmarkStart w:id="84" w:name="_Toc204086911"/>
      <w:bookmarkStart w:id="85" w:name="_Toc220488460"/>
      <w:bookmarkStart w:id="86" w:name="_Toc175213872"/>
      <w:bookmarkStart w:id="87" w:name="_Toc513187145"/>
      <w:bookmarkEnd w:id="81"/>
      <w:r w:rsidRPr="00B42C83">
        <w:t>Prise d’effet d</w:t>
      </w:r>
      <w:bookmarkEnd w:id="82"/>
      <w:bookmarkEnd w:id="83"/>
      <w:bookmarkEnd w:id="84"/>
      <w:r w:rsidR="00BF72A0">
        <w:t>u marché</w:t>
      </w:r>
      <w:bookmarkEnd w:id="85"/>
    </w:p>
    <w:p w14:paraId="36753CCC" w14:textId="603DF642" w:rsidR="00ED22F3" w:rsidRPr="000025B0" w:rsidRDefault="00ED22F3" w:rsidP="00ED22F3">
      <w:pPr>
        <w:jc w:val="both"/>
      </w:pPr>
      <w:bookmarkStart w:id="88" w:name="_Hlk201668096"/>
      <w:r w:rsidRPr="00DC2D8F">
        <w:t>L</w:t>
      </w:r>
      <w:r w:rsidR="005D3C1F">
        <w:t xml:space="preserve">e </w:t>
      </w:r>
      <w:r w:rsidR="009967A0">
        <w:t>marché</w:t>
      </w:r>
      <w:r w:rsidRPr="00DC2D8F">
        <w:t xml:space="preserve"> prend effet à compter </w:t>
      </w:r>
      <w:r w:rsidRPr="00A02A3A">
        <w:t>d</w:t>
      </w:r>
      <w:r w:rsidR="00AD071E" w:rsidRPr="00A02A3A">
        <w:t xml:space="preserve">e </w:t>
      </w:r>
      <w:r w:rsidRPr="00A02A3A">
        <w:t>sa date de notification au titulaire</w:t>
      </w:r>
      <w:r w:rsidR="00AD071E" w:rsidRPr="00A02A3A">
        <w:t xml:space="preserve">. </w:t>
      </w:r>
      <w:r w:rsidR="00DB6A51">
        <w:t xml:space="preserve">Par dérogation à l’article 3.1.2 du </w:t>
      </w:r>
      <w:r w:rsidR="003C44A6">
        <w:br/>
      </w:r>
      <w:r w:rsidR="00DB6A51">
        <w:t>CCAG-</w:t>
      </w:r>
      <w:r w:rsidR="003C44A6">
        <w:t>FCS</w:t>
      </w:r>
      <w:r w:rsidR="00DB6A51">
        <w:t>, l</w:t>
      </w:r>
      <w:r w:rsidRPr="00A02A3A">
        <w:t>a date de notification correspond à la date de délivrance de la copie d</w:t>
      </w:r>
      <w:r w:rsidR="005D3C1F">
        <w:t xml:space="preserve">u </w:t>
      </w:r>
      <w:r w:rsidR="009967A0">
        <w:t>marché</w:t>
      </w:r>
      <w:r w:rsidRPr="00A02A3A">
        <w:t xml:space="preserve"> via le profil d’acheteur du Centre Pompidou (PLACE).</w:t>
      </w:r>
    </w:p>
    <w:p w14:paraId="4AAA2E0F" w14:textId="44612A99" w:rsidR="00ED22F3"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89" w:name="_Toc178947018"/>
      <w:bookmarkStart w:id="90" w:name="_Toc178957306"/>
      <w:bookmarkStart w:id="91" w:name="_Toc188968859"/>
      <w:bookmarkStart w:id="92" w:name="_Toc204086912"/>
      <w:bookmarkStart w:id="93" w:name="_Toc220488461"/>
      <w:bookmarkEnd w:id="89"/>
      <w:r w:rsidRPr="00CC019E">
        <w:lastRenderedPageBreak/>
        <w:t xml:space="preserve">Durée </w:t>
      </w:r>
      <w:r>
        <w:t>d</w:t>
      </w:r>
      <w:bookmarkEnd w:id="90"/>
      <w:bookmarkEnd w:id="91"/>
      <w:bookmarkEnd w:id="92"/>
      <w:r w:rsidR="00BF72A0">
        <w:t>u marché</w:t>
      </w:r>
      <w:bookmarkEnd w:id="93"/>
    </w:p>
    <w:p w14:paraId="7DB5C804" w14:textId="1F8C7EDD" w:rsidR="00ED22F3" w:rsidRDefault="00ED22F3" w:rsidP="00ED22F3">
      <w:r>
        <w:t>La durée d</w:t>
      </w:r>
      <w:r w:rsidR="00BF72A0">
        <w:t>u marché est de 15 (quinze) ans</w:t>
      </w:r>
      <w:r w:rsidR="00DD785B">
        <w:t xml:space="preserve"> fermes. Il n’est pas reconductible.</w:t>
      </w:r>
    </w:p>
    <w:p w14:paraId="2E1CE94B" w14:textId="20696249" w:rsidR="00E1480C" w:rsidRDefault="00E1480C" w:rsidP="00AC2311">
      <w:pPr>
        <w:pStyle w:val="Titre1"/>
        <w:keepNext w:val="0"/>
        <w:keepLines w:val="0"/>
        <w:numPr>
          <w:ilvl w:val="0"/>
          <w:numId w:val="21"/>
        </w:numPr>
        <w:pBdr>
          <w:bottom w:val="none" w:sz="0" w:space="0" w:color="auto"/>
        </w:pBdr>
        <w:shd w:val="clear" w:color="auto" w:fill="F2F2F2" w:themeFill="background1" w:themeFillShade="F2"/>
        <w:spacing w:before="300"/>
        <w:jc w:val="both"/>
      </w:pPr>
      <w:bookmarkStart w:id="94" w:name="_Toc220488462"/>
      <w:r>
        <w:t>Délai</w:t>
      </w:r>
      <w:r w:rsidR="00957812">
        <w:t>s</w:t>
      </w:r>
      <w:r>
        <w:t xml:space="preserve"> d’exécution</w:t>
      </w:r>
      <w:bookmarkEnd w:id="94"/>
    </w:p>
    <w:p w14:paraId="247D49D5" w14:textId="155DE4B0" w:rsidR="00416950" w:rsidRDefault="00416950" w:rsidP="002C149F">
      <w:pPr>
        <w:pStyle w:val="Titre2"/>
        <w:numPr>
          <w:ilvl w:val="1"/>
          <w:numId w:val="21"/>
        </w:numPr>
        <w:jc w:val="both"/>
      </w:pPr>
      <w:bookmarkStart w:id="95" w:name="_Toc220488463"/>
      <w:r>
        <w:t xml:space="preserve">Partie 1 – </w:t>
      </w:r>
      <w:r w:rsidRPr="00C313AD">
        <w:t>F</w:t>
      </w:r>
      <w:r w:rsidRPr="00416950">
        <w:t>ourniture, installation, mise en service, location et octroi d’un droit d’usage irrévocable (IRU</w:t>
      </w:r>
      <w:r>
        <w:t>).</w:t>
      </w:r>
      <w:bookmarkEnd w:id="95"/>
    </w:p>
    <w:p w14:paraId="6ED5E404" w14:textId="47AB6B34" w:rsidR="006C51F5" w:rsidRDefault="006C51F5" w:rsidP="002C149F">
      <w:pPr>
        <w:jc w:val="both"/>
      </w:pPr>
      <w:r>
        <w:t>Le titulaire remet dans son offre le calendrier d’exécution de la prestation</w:t>
      </w:r>
      <w:r w:rsidR="00957812">
        <w:t xml:space="preserve"> comme indiqué dans le CCTP. </w:t>
      </w:r>
    </w:p>
    <w:p w14:paraId="42542605" w14:textId="54F73757" w:rsidR="001E516F" w:rsidRDefault="001848F0" w:rsidP="00AC2311">
      <w:pPr>
        <w:pStyle w:val="Titre2"/>
        <w:numPr>
          <w:ilvl w:val="1"/>
          <w:numId w:val="21"/>
        </w:numPr>
      </w:pPr>
      <w:bookmarkStart w:id="96" w:name="_Toc220488464"/>
      <w:r>
        <w:t xml:space="preserve">Partie 2 - Maintenance de la </w:t>
      </w:r>
      <w:r w:rsidR="00AC63D7">
        <w:t>fibre optique noire (FON)</w:t>
      </w:r>
      <w:bookmarkEnd w:id="96"/>
    </w:p>
    <w:p w14:paraId="0C9493D0" w14:textId="1F42DDE0" w:rsidR="001E516F" w:rsidRDefault="00AC63D7" w:rsidP="002C149F">
      <w:pPr>
        <w:jc w:val="both"/>
      </w:pPr>
      <w:r>
        <w:t>Les</w:t>
      </w:r>
      <w:r w:rsidR="001848F0">
        <w:t xml:space="preserve"> prestation</w:t>
      </w:r>
      <w:r>
        <w:t>s</w:t>
      </w:r>
      <w:r w:rsidR="001848F0">
        <w:t xml:space="preserve"> de maintenance pren</w:t>
      </w:r>
      <w:r>
        <w:t xml:space="preserve">nent </w:t>
      </w:r>
      <w:r w:rsidR="001848F0">
        <w:t>effet à compter de l’admission de la mise en en service comme prévue au CCTP.</w:t>
      </w:r>
    </w:p>
    <w:p w14:paraId="528D26F5" w14:textId="212D70FC" w:rsidR="00E1480C" w:rsidRPr="00E1480C" w:rsidRDefault="00ED22F3" w:rsidP="00AC2311">
      <w:pPr>
        <w:pStyle w:val="Titre1"/>
        <w:keepNext w:val="0"/>
        <w:keepLines w:val="0"/>
        <w:numPr>
          <w:ilvl w:val="0"/>
          <w:numId w:val="21"/>
        </w:numPr>
        <w:pBdr>
          <w:bottom w:val="none" w:sz="0" w:space="0" w:color="auto"/>
        </w:pBdr>
        <w:shd w:val="clear" w:color="auto" w:fill="F2F2F2" w:themeFill="background1" w:themeFillShade="F2"/>
        <w:spacing w:before="300"/>
        <w:jc w:val="both"/>
      </w:pPr>
      <w:bookmarkStart w:id="97" w:name="_Toc178674813"/>
      <w:bookmarkStart w:id="98" w:name="_Toc178947021"/>
      <w:bookmarkStart w:id="99" w:name="_Toc178674814"/>
      <w:bookmarkStart w:id="100" w:name="_Toc178947022"/>
      <w:bookmarkStart w:id="101" w:name="_Toc197326280"/>
      <w:bookmarkStart w:id="102" w:name="_Toc204086915"/>
      <w:bookmarkStart w:id="103" w:name="_Ref216355633"/>
      <w:bookmarkStart w:id="104" w:name="_Ref216355641"/>
      <w:bookmarkStart w:id="105" w:name="_Ref216355670"/>
      <w:bookmarkStart w:id="106" w:name="_Ref216355676"/>
      <w:bookmarkStart w:id="107" w:name="_Ref216355759"/>
      <w:bookmarkStart w:id="108" w:name="_Ref216355763"/>
      <w:bookmarkStart w:id="109" w:name="_Toc220488465"/>
      <w:bookmarkStart w:id="110" w:name="_Toc7106363"/>
      <w:bookmarkEnd w:id="86"/>
      <w:bookmarkEnd w:id="87"/>
      <w:bookmarkEnd w:id="88"/>
      <w:bookmarkEnd w:id="97"/>
      <w:bookmarkEnd w:id="98"/>
      <w:bookmarkEnd w:id="99"/>
      <w:bookmarkEnd w:id="100"/>
      <w:r w:rsidRPr="004D309F">
        <w:t>Pièces contractuelles</w:t>
      </w:r>
      <w:bookmarkEnd w:id="101"/>
      <w:bookmarkEnd w:id="102"/>
      <w:bookmarkEnd w:id="103"/>
      <w:bookmarkEnd w:id="104"/>
      <w:bookmarkEnd w:id="105"/>
      <w:bookmarkEnd w:id="106"/>
      <w:bookmarkEnd w:id="107"/>
      <w:bookmarkEnd w:id="108"/>
      <w:bookmarkEnd w:id="109"/>
      <w:r w:rsidRPr="004D309F">
        <w:t xml:space="preserve"> </w:t>
      </w:r>
      <w:bookmarkEnd w:id="110"/>
    </w:p>
    <w:p w14:paraId="17A1DB56" w14:textId="2751D820" w:rsidR="00ED22F3" w:rsidRPr="004D309F" w:rsidRDefault="00ED22F3" w:rsidP="00ED22F3">
      <w:pPr>
        <w:jc w:val="both"/>
      </w:pPr>
      <w:r w:rsidRPr="004D309F">
        <w:rPr>
          <w:b/>
        </w:rPr>
        <w:t xml:space="preserve">Par dérogation à l’article 4.1 du </w:t>
      </w:r>
      <w:r w:rsidR="006D1963">
        <w:rPr>
          <w:b/>
        </w:rPr>
        <w:t>CCAG</w:t>
      </w:r>
      <w:r w:rsidR="00AC63D7">
        <w:rPr>
          <w:b/>
        </w:rPr>
        <w:t>-</w:t>
      </w:r>
      <w:r w:rsidR="006D1963">
        <w:rPr>
          <w:b/>
        </w:rPr>
        <w:t>FCS</w:t>
      </w:r>
      <w:r w:rsidRPr="004D309F">
        <w:t>, l</w:t>
      </w:r>
      <w:r w:rsidR="005D3C1F">
        <w:t xml:space="preserve">e </w:t>
      </w:r>
      <w:r w:rsidR="009967A0">
        <w:t>marché</w:t>
      </w:r>
      <w:r w:rsidRPr="004D309F">
        <w:t xml:space="preserve"> est constitué par les documents contractuels énumérés ci-après par ordre de priorité décroissante :</w:t>
      </w:r>
    </w:p>
    <w:p w14:paraId="37682379" w14:textId="77777777" w:rsidR="00ED22F3" w:rsidRDefault="00ED22F3" w:rsidP="00ED22F3">
      <w:pPr>
        <w:jc w:val="both"/>
      </w:pPr>
    </w:p>
    <w:p w14:paraId="31259966" w14:textId="7E9E5F7E" w:rsidR="00ED22F3" w:rsidRPr="00154627" w:rsidRDefault="00ED22F3" w:rsidP="00AC2311">
      <w:pPr>
        <w:pStyle w:val="Paragraphedeliste"/>
        <w:numPr>
          <w:ilvl w:val="0"/>
          <w:numId w:val="37"/>
        </w:numPr>
        <w:contextualSpacing w:val="0"/>
        <w:jc w:val="both"/>
      </w:pPr>
      <w:r w:rsidRPr="00154627">
        <w:t xml:space="preserve">le présent acte d’engagement </w:t>
      </w:r>
      <w:r>
        <w:t>valant</w:t>
      </w:r>
      <w:r w:rsidRPr="00154627">
        <w:t xml:space="preserve"> cahier des clauses administratives particulières (</w:t>
      </w:r>
      <w:r w:rsidR="006E2857">
        <w:t>AE-</w:t>
      </w:r>
      <w:r w:rsidRPr="00154627">
        <w:t>CCAP) d</w:t>
      </w:r>
      <w:r w:rsidR="00C04D74">
        <w:t>u marché</w:t>
      </w:r>
      <w:r w:rsidR="00514798">
        <w:t> ;</w:t>
      </w:r>
    </w:p>
    <w:p w14:paraId="38B84F05" w14:textId="55CF56EF" w:rsidR="00ED22F3" w:rsidRPr="00CC6BAA" w:rsidRDefault="00ED22F3" w:rsidP="00AC2311">
      <w:pPr>
        <w:pStyle w:val="Paragraphedeliste"/>
        <w:numPr>
          <w:ilvl w:val="0"/>
          <w:numId w:val="37"/>
        </w:numPr>
        <w:contextualSpacing w:val="0"/>
        <w:jc w:val="both"/>
        <w:rPr>
          <w:rStyle w:val="lev"/>
          <w:b w:val="0"/>
        </w:rPr>
      </w:pPr>
      <w:r w:rsidRPr="00154627">
        <w:t>le cahier des clauses techniques particulières (CCTP)</w:t>
      </w:r>
      <w:bookmarkStart w:id="111" w:name="_Hlk195111023"/>
      <w:r w:rsidR="00C04D74">
        <w:t> ;</w:t>
      </w:r>
    </w:p>
    <w:bookmarkEnd w:id="111"/>
    <w:p w14:paraId="11BC4817" w14:textId="7A84B3FE" w:rsidR="00ED22F3" w:rsidRPr="00154627" w:rsidRDefault="00ED22F3" w:rsidP="00AC2311">
      <w:pPr>
        <w:pStyle w:val="Paragraphedeliste"/>
        <w:numPr>
          <w:ilvl w:val="0"/>
          <w:numId w:val="37"/>
        </w:numPr>
        <w:contextualSpacing w:val="0"/>
        <w:jc w:val="both"/>
      </w:pPr>
      <w:r w:rsidRPr="00154627">
        <w:t>le cahier des clauses administratives générales applicables (CCAG) des marchés publics de</w:t>
      </w:r>
      <w:r w:rsidR="00C04D74">
        <w:t xml:space="preserve"> fournitures courantes et de services (</w:t>
      </w:r>
      <w:r w:rsidR="003F1BB4">
        <w:t>FCS</w:t>
      </w:r>
      <w:r w:rsidR="00A34226">
        <w:t>)</w:t>
      </w:r>
      <w:r w:rsidR="00C04D74">
        <w:t>)</w:t>
      </w:r>
      <w:r w:rsidRPr="00154627">
        <w:t xml:space="preserve"> approuvé par l’arrêté du 30 mars 2021 (pièce non jointe) ;</w:t>
      </w:r>
    </w:p>
    <w:p w14:paraId="7F264297" w14:textId="77777777" w:rsidR="00ED22F3" w:rsidRPr="00154627" w:rsidRDefault="00ED22F3" w:rsidP="00AC2311">
      <w:pPr>
        <w:pStyle w:val="Paragraphedeliste"/>
        <w:numPr>
          <w:ilvl w:val="0"/>
          <w:numId w:val="37"/>
        </w:numPr>
        <w:contextualSpacing w:val="0"/>
        <w:jc w:val="both"/>
      </w:pPr>
      <w:r w:rsidRPr="00154627">
        <w:t>les actes spéciaux de sous-traitance ;</w:t>
      </w:r>
    </w:p>
    <w:p w14:paraId="79D58972" w14:textId="77777777" w:rsidR="00ED22F3" w:rsidRPr="00154627" w:rsidRDefault="00ED22F3" w:rsidP="00AC2311">
      <w:pPr>
        <w:pStyle w:val="Paragraphedeliste"/>
        <w:numPr>
          <w:ilvl w:val="0"/>
          <w:numId w:val="37"/>
        </w:numPr>
        <w:contextualSpacing w:val="0"/>
        <w:jc w:val="both"/>
      </w:pPr>
      <w:r w:rsidRPr="00154627">
        <w:t>les décisions ou informations notifiées par le Centre Pompidou au titulaire et faisant courir un délai ;</w:t>
      </w:r>
    </w:p>
    <w:p w14:paraId="1006DE84" w14:textId="77777777" w:rsidR="00ED22F3" w:rsidRPr="00154627" w:rsidRDefault="00ED22F3" w:rsidP="00AC2311">
      <w:pPr>
        <w:pStyle w:val="Paragraphedeliste"/>
        <w:numPr>
          <w:ilvl w:val="0"/>
          <w:numId w:val="37"/>
        </w:numPr>
        <w:contextualSpacing w:val="0"/>
        <w:jc w:val="both"/>
      </w:pPr>
      <w:r w:rsidRPr="00154627">
        <w:t>les décisions, informations et autres actes notamment émis dans le cadre de la clause de réexamen entraînant de nouvelles sujétions pour les parties, notifiées par le Centre Pompidou au titulaire ;</w:t>
      </w:r>
    </w:p>
    <w:p w14:paraId="72932A6B" w14:textId="2E55F733" w:rsidR="00ED22F3" w:rsidRDefault="00ED22F3" w:rsidP="00AC2311">
      <w:pPr>
        <w:pStyle w:val="Paragraphedeliste"/>
        <w:numPr>
          <w:ilvl w:val="0"/>
          <w:numId w:val="37"/>
        </w:numPr>
        <w:contextualSpacing w:val="0"/>
        <w:jc w:val="both"/>
      </w:pPr>
      <w:r w:rsidRPr="00154627">
        <w:t>le mémoire technique du titulaire ;</w:t>
      </w:r>
    </w:p>
    <w:p w14:paraId="32F91E05" w14:textId="5257B311" w:rsidR="00F20B3C" w:rsidRDefault="00F20B3C" w:rsidP="00AC2311">
      <w:pPr>
        <w:pStyle w:val="Paragraphedeliste"/>
        <w:numPr>
          <w:ilvl w:val="0"/>
          <w:numId w:val="37"/>
        </w:numPr>
        <w:contextualSpacing w:val="0"/>
        <w:jc w:val="both"/>
      </w:pPr>
      <w:r>
        <w:t>les conditions générales d’utilisation (CGU) du titulaire tant qu’elles ne sont pas en contradiction avec les dispositions du CCAP et du CCTP.</w:t>
      </w:r>
    </w:p>
    <w:p w14:paraId="196AAD06" w14:textId="77777777" w:rsidR="00ED22F3" w:rsidRPr="00154627" w:rsidRDefault="00ED22F3" w:rsidP="00ED22F3">
      <w:pPr>
        <w:jc w:val="both"/>
      </w:pPr>
    </w:p>
    <w:p w14:paraId="2C7C6D43" w14:textId="36CE27DC" w:rsidR="00ED22F3" w:rsidRPr="004D309F" w:rsidRDefault="00ED22F3" w:rsidP="00ED22F3">
      <w:pPr>
        <w:jc w:val="both"/>
      </w:pPr>
      <w:r w:rsidRPr="004D309F">
        <w:t xml:space="preserve">Par dérogation aux articles 4.2.1 et 4.2.2 du </w:t>
      </w:r>
      <w:r w:rsidR="006D1963">
        <w:t>CCAG FCS</w:t>
      </w:r>
      <w:r w:rsidRPr="004D309F">
        <w:t>, seuls sont notifiés au titulaire la copie des pièces administratives et financières de l’</w:t>
      </w:r>
      <w:r w:rsidR="009967A0">
        <w:t>marché</w:t>
      </w:r>
      <w:r w:rsidRPr="004D309F">
        <w:t xml:space="preserve">. </w:t>
      </w:r>
    </w:p>
    <w:p w14:paraId="3C787204" w14:textId="77777777" w:rsidR="00ED22F3" w:rsidRPr="004D309F" w:rsidRDefault="00ED22F3" w:rsidP="00ED22F3">
      <w:pPr>
        <w:jc w:val="both"/>
      </w:pPr>
    </w:p>
    <w:p w14:paraId="0FD2EF4A" w14:textId="65E57C61" w:rsidR="00ED22F3" w:rsidRPr="004D309F" w:rsidRDefault="00ED22F3" w:rsidP="00ED22F3">
      <w:pPr>
        <w:jc w:val="both"/>
      </w:pPr>
      <w:r w:rsidRPr="004D309F">
        <w:t>En cas de contradiction ou de différence entre les pièces contractuelles, les pièces prévalent dans l’ordre où elles sont énumérées. Les originaux des documents contractuels d</w:t>
      </w:r>
      <w:r w:rsidR="005D3C1F">
        <w:t xml:space="preserve">u </w:t>
      </w:r>
      <w:r w:rsidR="009967A0">
        <w:t>marché</w:t>
      </w:r>
      <w:r w:rsidRPr="004D309F">
        <w:t xml:space="preserve"> conservés dans les archives du Centre Pompidou font seul</w:t>
      </w:r>
      <w:r w:rsidR="006E2857">
        <w:t>s</w:t>
      </w:r>
      <w:r w:rsidRPr="004D309F">
        <w:t xml:space="preserve"> foi.</w:t>
      </w:r>
    </w:p>
    <w:p w14:paraId="2A32A946" w14:textId="77777777" w:rsidR="00ED22F3" w:rsidRPr="004D309F" w:rsidRDefault="00ED22F3" w:rsidP="00ED22F3">
      <w:pPr>
        <w:jc w:val="both"/>
      </w:pPr>
    </w:p>
    <w:p w14:paraId="7494AF87" w14:textId="46226149" w:rsidR="00ED22F3" w:rsidRPr="004D309F" w:rsidRDefault="00ED22F3" w:rsidP="00ED22F3">
      <w:pPr>
        <w:jc w:val="both"/>
      </w:pPr>
      <w:r w:rsidRPr="004D309F">
        <w:t>Le titulaire ne p</w:t>
      </w:r>
      <w:r w:rsidR="005D3C1F">
        <w:t>eut</w:t>
      </w:r>
      <w:r w:rsidRPr="004D309F">
        <w:t xml:space="preserve"> se prévaloir de </w:t>
      </w:r>
      <w:r>
        <w:t xml:space="preserve">spécifications </w:t>
      </w:r>
      <w:r w:rsidRPr="004D309F">
        <w:t>particulières décrites dans son offre si elles sont en contradiction avec des clauses insérées dans l’accord cadre.</w:t>
      </w:r>
    </w:p>
    <w:p w14:paraId="071ECABA" w14:textId="77777777" w:rsidR="00ED22F3" w:rsidRPr="004D309F" w:rsidRDefault="00ED22F3" w:rsidP="00ED22F3">
      <w:pPr>
        <w:jc w:val="both"/>
      </w:pPr>
    </w:p>
    <w:p w14:paraId="4353FEA3" w14:textId="4450CD3D" w:rsidR="00ED22F3" w:rsidRPr="004D309F" w:rsidRDefault="00ED22F3" w:rsidP="00ED22F3">
      <w:pPr>
        <w:jc w:val="both"/>
      </w:pPr>
      <w:r w:rsidRPr="004D309F">
        <w:t>En cas de contradiction entre la numérotation, le titre et le contenu de l’article, le contenu prévau</w:t>
      </w:r>
      <w:r w:rsidR="005D3C1F">
        <w:t>t</w:t>
      </w:r>
      <w:r w:rsidRPr="004D309F">
        <w:t>.</w:t>
      </w:r>
    </w:p>
    <w:p w14:paraId="6D4E7EC9" w14:textId="0BB64C0F" w:rsidR="00667A1D" w:rsidRDefault="00667A1D">
      <w:pPr>
        <w:spacing w:after="160" w:line="259" w:lineRule="auto"/>
      </w:pPr>
      <w:r>
        <w:br w:type="page"/>
      </w:r>
    </w:p>
    <w:p w14:paraId="6B90A45A" w14:textId="77777777" w:rsidR="00ED22F3" w:rsidRPr="004D309F" w:rsidRDefault="00ED22F3" w:rsidP="00ED22F3"/>
    <w:p w14:paraId="7762E0B9" w14:textId="77777777" w:rsidR="00ED22F3" w:rsidRPr="004D309F" w:rsidRDefault="00ED22F3" w:rsidP="00ED22F3">
      <w:pPr>
        <w:pStyle w:val="Titre"/>
      </w:pPr>
      <w:bookmarkStart w:id="112" w:name="_Toc521578510"/>
      <w:r w:rsidRPr="004D309F">
        <w:t>Deuxième partie – Prix et règlement</w:t>
      </w:r>
      <w:bookmarkEnd w:id="112"/>
    </w:p>
    <w:p w14:paraId="27541537" w14:textId="77777777" w:rsidR="00ED22F3" w:rsidRPr="004D309F" w:rsidRDefault="00ED22F3" w:rsidP="00ED22F3"/>
    <w:p w14:paraId="5FBEAA22" w14:textId="77777777" w:rsidR="00ED22F3" w:rsidRPr="004D309F" w:rsidRDefault="00ED22F3" w:rsidP="00AC2311">
      <w:pPr>
        <w:pStyle w:val="Titre1"/>
        <w:keepNext w:val="0"/>
        <w:keepLines w:val="0"/>
        <w:numPr>
          <w:ilvl w:val="0"/>
          <w:numId w:val="21"/>
        </w:numPr>
        <w:pBdr>
          <w:bottom w:val="none" w:sz="0" w:space="0" w:color="auto"/>
        </w:pBdr>
        <w:shd w:val="clear" w:color="auto" w:fill="F2F2F2" w:themeFill="background1" w:themeFillShade="F2"/>
        <w:spacing w:before="300"/>
        <w:jc w:val="both"/>
      </w:pPr>
      <w:bookmarkStart w:id="113" w:name="_Toc461634175"/>
      <w:bookmarkStart w:id="114" w:name="_Toc521578511"/>
      <w:bookmarkStart w:id="115" w:name="_Ref86399985"/>
      <w:bookmarkStart w:id="116" w:name="_Ref86399989"/>
      <w:bookmarkStart w:id="117" w:name="_Toc204086916"/>
      <w:bookmarkStart w:id="118" w:name="_Toc220488466"/>
      <w:bookmarkStart w:id="119" w:name="_Toc455474961"/>
      <w:r w:rsidRPr="004D309F">
        <w:t>Prix – Contenu</w:t>
      </w:r>
      <w:bookmarkEnd w:id="113"/>
      <w:bookmarkEnd w:id="114"/>
      <w:bookmarkEnd w:id="115"/>
      <w:bookmarkEnd w:id="116"/>
      <w:r w:rsidRPr="004D309F">
        <w:t xml:space="preserve"> des prix</w:t>
      </w:r>
      <w:bookmarkEnd w:id="117"/>
      <w:bookmarkEnd w:id="118"/>
    </w:p>
    <w:p w14:paraId="6A3A17DC" w14:textId="55678036" w:rsidR="00C313AD" w:rsidRPr="00AC63D7" w:rsidRDefault="00ED22F3" w:rsidP="00AC2311">
      <w:pPr>
        <w:pStyle w:val="Paragraphedeliste"/>
        <w:numPr>
          <w:ilvl w:val="0"/>
          <w:numId w:val="40"/>
        </w:numPr>
      </w:pPr>
      <w:bookmarkStart w:id="120" w:name="_Toc204086917"/>
      <w:bookmarkStart w:id="121" w:name="_Toc175067514"/>
      <w:bookmarkStart w:id="122" w:name="_Toc175070442"/>
      <w:r w:rsidRPr="00AC63D7">
        <w:t xml:space="preserve">Partie I </w:t>
      </w:r>
      <w:r w:rsidR="00C313AD" w:rsidRPr="00AC63D7">
        <w:t>–</w:t>
      </w:r>
      <w:r w:rsidRPr="00AC63D7">
        <w:t xml:space="preserve"> </w:t>
      </w:r>
      <w:bookmarkStart w:id="123" w:name="_Hlk195103005"/>
      <w:r w:rsidRPr="00AC63D7">
        <w:t>P</w:t>
      </w:r>
      <w:bookmarkEnd w:id="120"/>
      <w:bookmarkEnd w:id="123"/>
      <w:r w:rsidR="00C313AD" w:rsidRPr="00AC63D7">
        <w:t>restation unique - Fourniture, installation, mise en service, location et octroi d’un droit d’usage irrévocable (IRU</w:t>
      </w:r>
      <w:r w:rsidR="00202DB0" w:rsidRPr="00AC63D7">
        <w:t>)</w:t>
      </w:r>
    </w:p>
    <w:p w14:paraId="79DBDC7D" w14:textId="77777777" w:rsidR="00AC63D7" w:rsidRPr="00AC63D7" w:rsidRDefault="00AC63D7" w:rsidP="00AC63D7">
      <w:pPr>
        <w:pStyle w:val="Paragraphedeliste"/>
      </w:pPr>
    </w:p>
    <w:tbl>
      <w:tblPr>
        <w:tblStyle w:val="Grilledutableau"/>
        <w:tblW w:w="7796" w:type="dxa"/>
        <w:tblInd w:w="1271" w:type="dxa"/>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shd w:val="clear" w:color="auto" w:fill="E2EFD9" w:themeFill="accent6" w:themeFillTint="33"/>
        <w:tblLook w:val="04A0" w:firstRow="1" w:lastRow="0" w:firstColumn="1" w:lastColumn="0" w:noHBand="0" w:noVBand="1"/>
      </w:tblPr>
      <w:tblGrid>
        <w:gridCol w:w="7796"/>
      </w:tblGrid>
      <w:tr w:rsidR="00ED22F3" w:rsidRPr="00AC63D7" w14:paraId="7FF15E92" w14:textId="77777777" w:rsidTr="00AC63D7">
        <w:tc>
          <w:tcPr>
            <w:tcW w:w="7796" w:type="dxa"/>
            <w:shd w:val="clear" w:color="auto" w:fill="E2EFD9" w:themeFill="accent6" w:themeFillTint="33"/>
          </w:tcPr>
          <w:p w14:paraId="1CD4967B" w14:textId="4C23341B" w:rsidR="00ED22F3" w:rsidRPr="00AC63D7" w:rsidRDefault="00202DB0" w:rsidP="00B33C69">
            <w:pPr>
              <w:ind w:left="142"/>
              <w:rPr>
                <w:sz w:val="22"/>
                <w:szCs w:val="22"/>
              </w:rPr>
            </w:pPr>
            <w:bookmarkStart w:id="124" w:name="_Toc60651756"/>
            <w:bookmarkEnd w:id="121"/>
            <w:bookmarkEnd w:id="122"/>
            <w:r w:rsidRPr="00AC63D7">
              <w:rPr>
                <w:sz w:val="22"/>
                <w:szCs w:val="22"/>
              </w:rPr>
              <w:t>Prix forfaitaire pour la durée du marché de 15 ans</w:t>
            </w:r>
          </w:p>
          <w:p w14:paraId="229DBFB5" w14:textId="1577F6DE" w:rsidR="00ED22F3" w:rsidRPr="00AC63D7" w:rsidRDefault="00ED22F3" w:rsidP="00B33C69">
            <w:pPr>
              <w:ind w:left="142"/>
              <w:rPr>
                <w:sz w:val="22"/>
                <w:szCs w:val="22"/>
              </w:rPr>
            </w:pPr>
            <w:r w:rsidRPr="00AC63D7">
              <w:rPr>
                <w:sz w:val="22"/>
                <w:szCs w:val="22"/>
              </w:rPr>
              <w:t>Prix HT : ………………………………………………………….……………………</w:t>
            </w:r>
          </w:p>
          <w:p w14:paraId="18D0401F" w14:textId="47ACE9E5" w:rsidR="00ED22F3" w:rsidRPr="00AC63D7" w:rsidRDefault="00ED22F3" w:rsidP="00B33C69">
            <w:pPr>
              <w:ind w:left="142"/>
              <w:rPr>
                <w:sz w:val="22"/>
                <w:szCs w:val="22"/>
              </w:rPr>
            </w:pPr>
            <w:r w:rsidRPr="00AC63D7">
              <w:rPr>
                <w:sz w:val="22"/>
                <w:szCs w:val="22"/>
              </w:rPr>
              <w:t>Taux de TVA : ………………………………………………..………………………..</w:t>
            </w:r>
          </w:p>
          <w:p w14:paraId="0838B60A" w14:textId="4F95CE3B" w:rsidR="00ED22F3" w:rsidRPr="00AC63D7" w:rsidRDefault="00ED22F3" w:rsidP="00B33C69">
            <w:pPr>
              <w:ind w:left="142"/>
              <w:rPr>
                <w:sz w:val="22"/>
                <w:szCs w:val="22"/>
              </w:rPr>
            </w:pPr>
            <w:r w:rsidRPr="00AC63D7">
              <w:rPr>
                <w:sz w:val="22"/>
                <w:szCs w:val="22"/>
              </w:rPr>
              <w:t>Montant de la TVA : …………………………………….……………………………..</w:t>
            </w:r>
          </w:p>
          <w:p w14:paraId="02AC49C5" w14:textId="39D77561" w:rsidR="00ED22F3" w:rsidRPr="00AC63D7" w:rsidRDefault="00ED22F3" w:rsidP="00B33C69">
            <w:pPr>
              <w:ind w:left="142"/>
              <w:rPr>
                <w:sz w:val="22"/>
                <w:szCs w:val="22"/>
              </w:rPr>
            </w:pPr>
            <w:r w:rsidRPr="00AC63D7">
              <w:rPr>
                <w:sz w:val="22"/>
                <w:szCs w:val="22"/>
              </w:rPr>
              <w:t>Prix TTC : ……………………………………………………………………………..</w:t>
            </w:r>
          </w:p>
          <w:p w14:paraId="2696BD85" w14:textId="66EE8FAD" w:rsidR="00ED22F3" w:rsidRPr="00AC63D7" w:rsidRDefault="00ED22F3" w:rsidP="00B33C69">
            <w:pPr>
              <w:ind w:left="142"/>
              <w:rPr>
                <w:color w:val="385623" w:themeColor="accent6" w:themeShade="80"/>
                <w:sz w:val="22"/>
                <w:szCs w:val="22"/>
              </w:rPr>
            </w:pPr>
            <w:r w:rsidRPr="00AC63D7">
              <w:rPr>
                <w:sz w:val="22"/>
                <w:szCs w:val="22"/>
              </w:rPr>
              <w:t>Prix TTC en toutes lettres : ……………………………...………………………………</w:t>
            </w:r>
          </w:p>
        </w:tc>
      </w:tr>
    </w:tbl>
    <w:p w14:paraId="69C61447" w14:textId="6E4F1CA4" w:rsidR="00ED22F3" w:rsidRPr="00AC63D7" w:rsidRDefault="00ED22F3" w:rsidP="00ED22F3"/>
    <w:p w14:paraId="6CB5C20D" w14:textId="000EDE01" w:rsidR="00202DB0" w:rsidRPr="00AC63D7" w:rsidRDefault="00C313AD" w:rsidP="00AC2311">
      <w:pPr>
        <w:pStyle w:val="Paragraphedeliste"/>
        <w:numPr>
          <w:ilvl w:val="0"/>
          <w:numId w:val="40"/>
        </w:numPr>
      </w:pPr>
      <w:r w:rsidRPr="00AC63D7">
        <w:t xml:space="preserve">Partie </w:t>
      </w:r>
      <w:r w:rsidR="00202DB0" w:rsidRPr="00AC63D7">
        <w:t>2</w:t>
      </w:r>
      <w:r w:rsidRPr="00AC63D7">
        <w:t xml:space="preserve"> – </w:t>
      </w:r>
      <w:r w:rsidR="00202DB0" w:rsidRPr="00AC63D7">
        <w:t xml:space="preserve">Prestation récurrente – Maintenance de la </w:t>
      </w:r>
      <w:r w:rsidR="00AC63D7" w:rsidRPr="00AC63D7">
        <w:t>fibre optique noire (</w:t>
      </w:r>
      <w:r w:rsidR="00202DB0" w:rsidRPr="00AC63D7">
        <w:t>FON</w:t>
      </w:r>
      <w:r w:rsidR="00AC63D7" w:rsidRPr="00AC63D7">
        <w:t>)</w:t>
      </w:r>
    </w:p>
    <w:p w14:paraId="563F2902" w14:textId="77777777" w:rsidR="00AC63D7" w:rsidRPr="00AC63D7" w:rsidRDefault="00AC63D7" w:rsidP="00AC63D7">
      <w:pPr>
        <w:pStyle w:val="Paragraphedeliste"/>
      </w:pPr>
    </w:p>
    <w:p w14:paraId="6F04D0C4" w14:textId="1CA22AB7" w:rsidR="00ED22F3" w:rsidRPr="00AC63D7" w:rsidRDefault="00202DB0" w:rsidP="00AC63D7">
      <w:pPr>
        <w:pBdr>
          <w:top w:val="single" w:sz="2" w:space="1" w:color="auto"/>
          <w:left w:val="single" w:sz="2" w:space="4" w:color="auto"/>
          <w:bottom w:val="single" w:sz="2" w:space="1" w:color="auto"/>
          <w:right w:val="single" w:sz="2" w:space="4" w:color="auto"/>
        </w:pBdr>
        <w:shd w:val="clear" w:color="auto" w:fill="E2EFD9" w:themeFill="accent6" w:themeFillTint="33"/>
        <w:ind w:left="1418" w:right="139"/>
      </w:pPr>
      <w:r w:rsidRPr="00AC63D7">
        <w:t>Prix forfaitaire annuel</w:t>
      </w:r>
    </w:p>
    <w:p w14:paraId="26C9DB67" w14:textId="3A818D2E" w:rsidR="00ED22F3" w:rsidRPr="00AC63D7" w:rsidRDefault="00ED22F3" w:rsidP="00AC63D7">
      <w:pPr>
        <w:pBdr>
          <w:top w:val="single" w:sz="2" w:space="1" w:color="auto"/>
          <w:left w:val="single" w:sz="2" w:space="4" w:color="auto"/>
          <w:bottom w:val="single" w:sz="2" w:space="1" w:color="auto"/>
          <w:right w:val="single" w:sz="2" w:space="4" w:color="auto"/>
        </w:pBdr>
        <w:shd w:val="clear" w:color="auto" w:fill="E2EFD9" w:themeFill="accent6" w:themeFillTint="33"/>
        <w:ind w:left="1418" w:right="139"/>
      </w:pPr>
      <w:r w:rsidRPr="00AC63D7">
        <w:t>Prix HT : ……………………………………………</w:t>
      </w:r>
      <w:r w:rsidR="00AC63D7">
        <w:t>……….</w:t>
      </w:r>
      <w:r w:rsidRPr="00AC63D7">
        <w:t>…….……………………</w:t>
      </w:r>
    </w:p>
    <w:p w14:paraId="28F2BCFC" w14:textId="25F0B3A8" w:rsidR="00ED22F3" w:rsidRPr="00AC63D7" w:rsidRDefault="00ED22F3" w:rsidP="00AC63D7">
      <w:pPr>
        <w:pBdr>
          <w:top w:val="single" w:sz="2" w:space="1" w:color="auto"/>
          <w:left w:val="single" w:sz="2" w:space="4" w:color="auto"/>
          <w:bottom w:val="single" w:sz="2" w:space="1" w:color="auto"/>
          <w:right w:val="single" w:sz="2" w:space="4" w:color="auto"/>
        </w:pBdr>
        <w:shd w:val="clear" w:color="auto" w:fill="E2EFD9" w:themeFill="accent6" w:themeFillTint="33"/>
        <w:ind w:left="1418" w:right="139"/>
      </w:pPr>
      <w:r w:rsidRPr="00AC63D7">
        <w:t>Taux de TVA : ……………………………………………..……………………</w:t>
      </w:r>
      <w:r w:rsidR="00AC63D7">
        <w:t>…..</w:t>
      </w:r>
      <w:r w:rsidRPr="00AC63D7">
        <w:t>…..</w:t>
      </w:r>
    </w:p>
    <w:p w14:paraId="0348DCBA" w14:textId="264E2979" w:rsidR="00ED22F3" w:rsidRPr="00AC63D7" w:rsidRDefault="00ED22F3" w:rsidP="00AC63D7">
      <w:pPr>
        <w:pBdr>
          <w:top w:val="single" w:sz="2" w:space="1" w:color="auto"/>
          <w:left w:val="single" w:sz="2" w:space="4" w:color="auto"/>
          <w:bottom w:val="single" w:sz="2" w:space="1" w:color="auto"/>
          <w:right w:val="single" w:sz="2" w:space="4" w:color="auto"/>
        </w:pBdr>
        <w:shd w:val="clear" w:color="auto" w:fill="E2EFD9" w:themeFill="accent6" w:themeFillTint="33"/>
        <w:ind w:left="1418" w:right="139"/>
      </w:pPr>
      <w:r w:rsidRPr="00AC63D7">
        <w:t>Montant de la TVA : ……………………………………………….………………</w:t>
      </w:r>
      <w:r w:rsidR="00AC63D7">
        <w:t>..</w:t>
      </w:r>
      <w:r w:rsidRPr="00AC63D7">
        <w:t>…..</w:t>
      </w:r>
    </w:p>
    <w:p w14:paraId="1D48827F" w14:textId="083CBAF2" w:rsidR="00ED22F3" w:rsidRPr="00AC63D7" w:rsidRDefault="00ED22F3" w:rsidP="00AC63D7">
      <w:pPr>
        <w:pBdr>
          <w:top w:val="single" w:sz="2" w:space="1" w:color="auto"/>
          <w:left w:val="single" w:sz="2" w:space="4" w:color="auto"/>
          <w:bottom w:val="single" w:sz="2" w:space="1" w:color="auto"/>
          <w:right w:val="single" w:sz="2" w:space="4" w:color="auto"/>
        </w:pBdr>
        <w:shd w:val="clear" w:color="auto" w:fill="E2EFD9" w:themeFill="accent6" w:themeFillTint="33"/>
        <w:ind w:left="1418" w:right="139"/>
      </w:pPr>
      <w:r w:rsidRPr="00AC63D7">
        <w:t>Prix TTC : ………………………………………………………………………………..</w:t>
      </w:r>
    </w:p>
    <w:p w14:paraId="01C2FB17" w14:textId="31CBE271" w:rsidR="00ED22F3" w:rsidRPr="00AC63D7" w:rsidRDefault="00ED22F3" w:rsidP="00AC63D7">
      <w:pPr>
        <w:pBdr>
          <w:top w:val="single" w:sz="2" w:space="1" w:color="auto"/>
          <w:left w:val="single" w:sz="2" w:space="4" w:color="auto"/>
          <w:bottom w:val="single" w:sz="2" w:space="1" w:color="auto"/>
          <w:right w:val="single" w:sz="2" w:space="4" w:color="auto"/>
        </w:pBdr>
        <w:shd w:val="clear" w:color="auto" w:fill="E2EFD9" w:themeFill="accent6" w:themeFillTint="33"/>
        <w:ind w:left="1418" w:right="139"/>
      </w:pPr>
      <w:r w:rsidRPr="00AC63D7">
        <w:t>Prix TTC en toutes lettres : ……………………………...………………………………</w:t>
      </w:r>
    </w:p>
    <w:p w14:paraId="30274745" w14:textId="77777777" w:rsidR="00ED22F3" w:rsidRDefault="00ED22F3" w:rsidP="00ED22F3">
      <w:pPr>
        <w:ind w:left="142"/>
      </w:pPr>
    </w:p>
    <w:p w14:paraId="0719078B" w14:textId="7EAE8C21" w:rsidR="00ED22F3" w:rsidRDefault="00ED22F3" w:rsidP="00ED22F3">
      <w:pPr>
        <w:pStyle w:val="Retraitcorpsdetexte"/>
        <w:rPr>
          <w:rFonts w:ascii="Univers Next Pro Condensed" w:hAnsi="Univers Next Pro Condensed"/>
        </w:rPr>
      </w:pPr>
      <w:r w:rsidRPr="00FF179C">
        <w:rPr>
          <w:rFonts w:ascii="Univers Next Pro Condensed" w:hAnsi="Univers Next Pro Condensed"/>
        </w:rPr>
        <w:t>Répartition du prix entre les membres du groupement (1)</w:t>
      </w:r>
      <w:bookmarkEnd w:id="124"/>
    </w:p>
    <w:p w14:paraId="0942C6C7" w14:textId="77777777" w:rsidR="00AC63D7" w:rsidRPr="00FF179C" w:rsidRDefault="00AC63D7" w:rsidP="00ED22F3">
      <w:pPr>
        <w:pStyle w:val="Retraitcorpsdetexte"/>
        <w:rPr>
          <w:rFonts w:ascii="Univers Next Pro Condensed" w:hAnsi="Univers Next Pro Condensed"/>
        </w:rPr>
      </w:pPr>
    </w:p>
    <w:tbl>
      <w:tblPr>
        <w:tblW w:w="9249" w:type="dxa"/>
        <w:tblInd w:w="-40" w:type="dxa"/>
        <w:tblLayout w:type="fixed"/>
        <w:tblLook w:val="04A0" w:firstRow="1" w:lastRow="0" w:firstColumn="1" w:lastColumn="0" w:noHBand="0" w:noVBand="1"/>
      </w:tblPr>
      <w:tblGrid>
        <w:gridCol w:w="3721"/>
        <w:gridCol w:w="2977"/>
        <w:gridCol w:w="2551"/>
      </w:tblGrid>
      <w:tr w:rsidR="00ED22F3" w:rsidRPr="00FF179C" w14:paraId="63BC507B" w14:textId="77777777" w:rsidTr="00AC63D7">
        <w:trPr>
          <w:trHeight w:val="567"/>
        </w:trPr>
        <w:tc>
          <w:tcPr>
            <w:tcW w:w="3721" w:type="dxa"/>
            <w:vMerge w:val="restart"/>
            <w:tcBorders>
              <w:top w:val="single" w:sz="4" w:space="0" w:color="000000"/>
              <w:left w:val="single" w:sz="4" w:space="0" w:color="000000"/>
              <w:bottom w:val="single" w:sz="4" w:space="0" w:color="000000"/>
              <w:right w:val="nil"/>
            </w:tcBorders>
            <w:shd w:val="clear" w:color="auto" w:fill="auto"/>
            <w:vAlign w:val="center"/>
            <w:hideMark/>
          </w:tcPr>
          <w:p w14:paraId="6643161E" w14:textId="77777777" w:rsidR="00ED22F3" w:rsidRPr="00FF179C" w:rsidRDefault="00ED22F3" w:rsidP="00B33C69">
            <w:pPr>
              <w:pStyle w:val="Retraitcorpsdetexte"/>
              <w:rPr>
                <w:rFonts w:ascii="Univers Next Pro Condensed" w:hAnsi="Univers Next Pro Condensed"/>
              </w:rPr>
            </w:pPr>
            <w:r w:rsidRPr="00FF179C">
              <w:rPr>
                <w:rFonts w:ascii="Univers Next Pro Condensed" w:hAnsi="Univers Next Pro Condensed"/>
              </w:rPr>
              <w:t>Désignation des membres</w:t>
            </w:r>
          </w:p>
          <w:p w14:paraId="36B466B3" w14:textId="77777777" w:rsidR="00ED22F3" w:rsidRPr="00FF179C" w:rsidRDefault="00ED22F3" w:rsidP="00B33C69">
            <w:pPr>
              <w:pStyle w:val="Retraitcorpsdetexte"/>
              <w:rPr>
                <w:rFonts w:ascii="Univers Next Pro Condensed" w:hAnsi="Univers Next Pro Condensed"/>
              </w:rPr>
            </w:pPr>
            <w:r w:rsidRPr="00FF179C">
              <w:rPr>
                <w:rFonts w:ascii="Univers Next Pro Condensed" w:hAnsi="Univers Next Pro Condensed"/>
              </w:rPr>
              <w:t>du groupement</w:t>
            </w: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0F4AFC" w14:textId="048F0967" w:rsidR="00ED22F3" w:rsidRPr="00FF179C" w:rsidRDefault="00ED22F3" w:rsidP="00AC63D7">
            <w:pPr>
              <w:pStyle w:val="Retraitcorpsdetexte"/>
              <w:ind w:left="0"/>
              <w:jc w:val="center"/>
              <w:rPr>
                <w:rFonts w:ascii="Univers Next Pro Condensed" w:hAnsi="Univers Next Pro Condensed"/>
              </w:rPr>
            </w:pPr>
            <w:r w:rsidRPr="00FF179C">
              <w:rPr>
                <w:rFonts w:ascii="Univers Next Pro Condensed" w:hAnsi="Univers Next Pro Condensed"/>
              </w:rPr>
              <w:t>Prestations exécutées par les membres</w:t>
            </w:r>
            <w:r w:rsidR="00AC63D7">
              <w:rPr>
                <w:rFonts w:ascii="Univers Next Pro Condensed" w:hAnsi="Univers Next Pro Condensed"/>
              </w:rPr>
              <w:t xml:space="preserve"> </w:t>
            </w:r>
            <w:r w:rsidRPr="00FF179C">
              <w:rPr>
                <w:rFonts w:ascii="Univers Next Pro Condensed" w:hAnsi="Univers Next Pro Condensed"/>
              </w:rPr>
              <w:t>du groupement</w:t>
            </w:r>
          </w:p>
        </w:tc>
      </w:tr>
      <w:tr w:rsidR="00ED22F3" w:rsidRPr="00FF179C" w14:paraId="4EA4FC39" w14:textId="77777777" w:rsidTr="00AC63D7">
        <w:trPr>
          <w:trHeight w:val="567"/>
        </w:trPr>
        <w:tc>
          <w:tcPr>
            <w:tcW w:w="3721" w:type="dxa"/>
            <w:vMerge/>
            <w:tcBorders>
              <w:top w:val="single" w:sz="4" w:space="0" w:color="000000"/>
              <w:left w:val="single" w:sz="4" w:space="0" w:color="000000"/>
              <w:bottom w:val="single" w:sz="4" w:space="0" w:color="000000"/>
              <w:right w:val="nil"/>
            </w:tcBorders>
            <w:shd w:val="clear" w:color="auto" w:fill="auto"/>
            <w:vAlign w:val="center"/>
            <w:hideMark/>
          </w:tcPr>
          <w:p w14:paraId="4A685B98" w14:textId="77777777" w:rsidR="00ED22F3" w:rsidRPr="00FF179C" w:rsidRDefault="00ED22F3" w:rsidP="00B33C69">
            <w:pPr>
              <w:pStyle w:val="Retraitcorpsdetexte"/>
              <w:rPr>
                <w:rFonts w:ascii="Univers Next Pro Condensed" w:hAnsi="Univers Next Pro Condensed"/>
              </w:rPr>
            </w:pPr>
          </w:p>
        </w:tc>
        <w:tc>
          <w:tcPr>
            <w:tcW w:w="2977" w:type="dxa"/>
            <w:tcBorders>
              <w:top w:val="single" w:sz="4" w:space="0" w:color="000000"/>
              <w:left w:val="single" w:sz="4" w:space="0" w:color="000000"/>
              <w:bottom w:val="single" w:sz="4" w:space="0" w:color="000000"/>
              <w:right w:val="nil"/>
            </w:tcBorders>
            <w:shd w:val="clear" w:color="auto" w:fill="auto"/>
            <w:vAlign w:val="center"/>
            <w:hideMark/>
          </w:tcPr>
          <w:p w14:paraId="208EB90D" w14:textId="77777777" w:rsidR="00ED22F3" w:rsidRPr="00FF179C" w:rsidRDefault="00ED22F3" w:rsidP="00AC63D7">
            <w:pPr>
              <w:pStyle w:val="Retraitcorpsdetexte"/>
              <w:ind w:left="0"/>
              <w:jc w:val="center"/>
              <w:rPr>
                <w:rFonts w:ascii="Univers Next Pro Condensed" w:hAnsi="Univers Next Pro Condensed"/>
              </w:rPr>
            </w:pPr>
            <w:r w:rsidRPr="00FF179C">
              <w:rPr>
                <w:rFonts w:ascii="Univers Next Pro Condensed" w:hAnsi="Univers Next Pro Condensed"/>
              </w:rPr>
              <w:t>Nature de la prestation</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0A7E89" w14:textId="77FCE8CF" w:rsidR="00ED22F3" w:rsidRPr="00FF179C" w:rsidRDefault="00ED22F3" w:rsidP="00AC63D7">
            <w:pPr>
              <w:pStyle w:val="Retraitcorpsdetexte"/>
              <w:ind w:left="0"/>
              <w:jc w:val="center"/>
              <w:rPr>
                <w:rFonts w:ascii="Univers Next Pro Condensed" w:hAnsi="Univers Next Pro Condensed"/>
              </w:rPr>
            </w:pPr>
            <w:r w:rsidRPr="00FF179C">
              <w:rPr>
                <w:rFonts w:ascii="Univers Next Pro Condensed" w:hAnsi="Univers Next Pro Condensed"/>
              </w:rPr>
              <w:t>Montant HT</w:t>
            </w:r>
            <w:r w:rsidR="00AC63D7">
              <w:rPr>
                <w:rFonts w:ascii="Univers Next Pro Condensed" w:hAnsi="Univers Next Pro Condensed"/>
              </w:rPr>
              <w:t xml:space="preserve"> </w:t>
            </w:r>
            <w:r w:rsidRPr="00FF179C">
              <w:rPr>
                <w:rFonts w:ascii="Univers Next Pro Condensed" w:hAnsi="Univers Next Pro Condensed"/>
              </w:rPr>
              <w:t>de la prestation</w:t>
            </w:r>
          </w:p>
        </w:tc>
      </w:tr>
      <w:tr w:rsidR="00ED22F3" w:rsidRPr="00FF179C" w14:paraId="2BD24E69" w14:textId="77777777" w:rsidTr="00AC63D7">
        <w:trPr>
          <w:trHeight w:val="555"/>
        </w:trPr>
        <w:tc>
          <w:tcPr>
            <w:tcW w:w="3721" w:type="dxa"/>
            <w:tcBorders>
              <w:top w:val="single" w:sz="4" w:space="0" w:color="000000"/>
              <w:left w:val="single" w:sz="4" w:space="0" w:color="000000"/>
              <w:bottom w:val="single" w:sz="4" w:space="0" w:color="000000"/>
              <w:right w:val="nil"/>
            </w:tcBorders>
            <w:shd w:val="clear" w:color="auto" w:fill="auto"/>
          </w:tcPr>
          <w:p w14:paraId="2A6D083A" w14:textId="77777777" w:rsidR="00ED22F3" w:rsidRPr="00FF179C" w:rsidRDefault="00ED22F3" w:rsidP="00B33C69">
            <w:pPr>
              <w:pStyle w:val="Retraitcorpsdetexte"/>
              <w:rPr>
                <w:rFonts w:ascii="Univers Next Pro Condensed" w:hAnsi="Univers Next Pro Condensed"/>
              </w:rPr>
            </w:pPr>
          </w:p>
        </w:tc>
        <w:tc>
          <w:tcPr>
            <w:tcW w:w="2977" w:type="dxa"/>
            <w:tcBorders>
              <w:top w:val="single" w:sz="4" w:space="0" w:color="000000"/>
              <w:left w:val="single" w:sz="4" w:space="0" w:color="000000"/>
              <w:bottom w:val="single" w:sz="4" w:space="0" w:color="000000"/>
              <w:right w:val="nil"/>
            </w:tcBorders>
            <w:shd w:val="clear" w:color="auto" w:fill="auto"/>
          </w:tcPr>
          <w:p w14:paraId="33E153AA" w14:textId="77777777" w:rsidR="00ED22F3" w:rsidRPr="00FF179C" w:rsidRDefault="00ED22F3" w:rsidP="00B33C69">
            <w:pPr>
              <w:pStyle w:val="Retraitcorpsdetexte"/>
              <w:rPr>
                <w:rFonts w:ascii="Univers Next Pro Condensed" w:hAnsi="Univers Next Pro Condensed"/>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66537C3E" w14:textId="77777777" w:rsidR="00ED22F3" w:rsidRPr="00FF179C" w:rsidRDefault="00ED22F3" w:rsidP="00B33C69">
            <w:pPr>
              <w:pStyle w:val="Retraitcorpsdetexte"/>
              <w:rPr>
                <w:rFonts w:ascii="Univers Next Pro Condensed" w:hAnsi="Univers Next Pro Condensed"/>
              </w:rPr>
            </w:pPr>
          </w:p>
        </w:tc>
      </w:tr>
      <w:tr w:rsidR="00ED22F3" w:rsidRPr="00FF179C" w14:paraId="4C749097" w14:textId="77777777" w:rsidTr="00AC63D7">
        <w:trPr>
          <w:trHeight w:val="562"/>
        </w:trPr>
        <w:tc>
          <w:tcPr>
            <w:tcW w:w="3721" w:type="dxa"/>
            <w:tcBorders>
              <w:top w:val="single" w:sz="4" w:space="0" w:color="000000"/>
              <w:left w:val="single" w:sz="4" w:space="0" w:color="000000"/>
              <w:bottom w:val="single" w:sz="4" w:space="0" w:color="000000"/>
              <w:right w:val="nil"/>
            </w:tcBorders>
            <w:shd w:val="clear" w:color="auto" w:fill="auto"/>
          </w:tcPr>
          <w:p w14:paraId="3E16DD99" w14:textId="77777777" w:rsidR="00ED22F3" w:rsidRPr="00FF179C" w:rsidRDefault="00ED22F3" w:rsidP="00B33C69">
            <w:pPr>
              <w:pStyle w:val="Retraitcorpsdetexte"/>
              <w:rPr>
                <w:rFonts w:ascii="Univers Next Pro Condensed" w:hAnsi="Univers Next Pro Condensed"/>
              </w:rPr>
            </w:pPr>
          </w:p>
        </w:tc>
        <w:tc>
          <w:tcPr>
            <w:tcW w:w="2977" w:type="dxa"/>
            <w:tcBorders>
              <w:top w:val="single" w:sz="4" w:space="0" w:color="000000"/>
              <w:left w:val="single" w:sz="4" w:space="0" w:color="000000"/>
              <w:bottom w:val="single" w:sz="4" w:space="0" w:color="000000"/>
              <w:right w:val="nil"/>
            </w:tcBorders>
            <w:shd w:val="clear" w:color="auto" w:fill="auto"/>
          </w:tcPr>
          <w:p w14:paraId="0E400D0D" w14:textId="77777777" w:rsidR="00ED22F3" w:rsidRPr="00FF179C" w:rsidRDefault="00ED22F3" w:rsidP="00B33C69">
            <w:pPr>
              <w:pStyle w:val="Retraitcorpsdetexte"/>
              <w:rPr>
                <w:rFonts w:ascii="Univers Next Pro Condensed" w:hAnsi="Univers Next Pro Condensed"/>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4A4176BA" w14:textId="77777777" w:rsidR="00ED22F3" w:rsidRPr="00FF179C" w:rsidRDefault="00ED22F3" w:rsidP="00B33C69">
            <w:pPr>
              <w:pStyle w:val="Retraitcorpsdetexte"/>
              <w:rPr>
                <w:rFonts w:ascii="Univers Next Pro Condensed" w:hAnsi="Univers Next Pro Condensed"/>
              </w:rPr>
            </w:pPr>
          </w:p>
        </w:tc>
      </w:tr>
    </w:tbl>
    <w:p w14:paraId="2EDBD496" w14:textId="77777777" w:rsidR="00ED22F3" w:rsidRPr="004D309F" w:rsidRDefault="00ED22F3" w:rsidP="00AC2311">
      <w:pPr>
        <w:pStyle w:val="Paragraphedeliste"/>
        <w:numPr>
          <w:ilvl w:val="0"/>
          <w:numId w:val="29"/>
        </w:numPr>
        <w:contextualSpacing w:val="0"/>
        <w:rPr>
          <w:lang w:eastAsia="zh-CN"/>
        </w:rPr>
      </w:pPr>
      <w:r>
        <w:rPr>
          <w:lang w:eastAsia="zh-CN"/>
        </w:rPr>
        <w:t xml:space="preserve">Ajout de </w:t>
      </w:r>
      <w:r w:rsidRPr="004D309F">
        <w:rPr>
          <w:lang w:eastAsia="zh-CN"/>
        </w:rPr>
        <w:t xml:space="preserve">lignes </w:t>
      </w:r>
      <w:r>
        <w:rPr>
          <w:lang w:eastAsia="zh-CN"/>
        </w:rPr>
        <w:t xml:space="preserve">si </w:t>
      </w:r>
      <w:r w:rsidRPr="004D309F">
        <w:rPr>
          <w:lang w:eastAsia="zh-CN"/>
        </w:rPr>
        <w:t>nécessaire</w:t>
      </w:r>
      <w:r>
        <w:rPr>
          <w:lang w:eastAsia="zh-CN"/>
        </w:rPr>
        <w:t>.</w:t>
      </w:r>
    </w:p>
    <w:p w14:paraId="12E29BD8" w14:textId="77777777" w:rsidR="00ED22F3" w:rsidRPr="004D309F"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125" w:name="_Toc4572088"/>
      <w:bookmarkStart w:id="126" w:name="_Toc70088381"/>
      <w:bookmarkStart w:id="127" w:name="_Toc98777482"/>
      <w:bookmarkStart w:id="128" w:name="_Toc175067517"/>
      <w:bookmarkStart w:id="129" w:name="_Toc175070445"/>
      <w:bookmarkStart w:id="130" w:name="_Toc204086919"/>
      <w:bookmarkStart w:id="131" w:name="_Toc220488467"/>
      <w:bookmarkStart w:id="132" w:name="_Toc521578512"/>
      <w:bookmarkStart w:id="133" w:name="_Toc197326308"/>
      <w:bookmarkStart w:id="134" w:name="_Toc326159837"/>
      <w:bookmarkStart w:id="135" w:name="_Toc461634176"/>
      <w:r w:rsidRPr="004D309F">
        <w:t>Contenu des prix</w:t>
      </w:r>
      <w:bookmarkEnd w:id="125"/>
      <w:bookmarkEnd w:id="126"/>
      <w:bookmarkEnd w:id="127"/>
      <w:bookmarkEnd w:id="128"/>
      <w:bookmarkEnd w:id="129"/>
      <w:bookmarkEnd w:id="130"/>
      <w:bookmarkEnd w:id="131"/>
    </w:p>
    <w:p w14:paraId="1A8174BA" w14:textId="76B570C3" w:rsidR="00ED22F3" w:rsidRPr="004D309F" w:rsidRDefault="00ED22F3" w:rsidP="00ED22F3">
      <w:pPr>
        <w:jc w:val="both"/>
      </w:pPr>
      <w:r w:rsidRPr="004D309F">
        <w:t xml:space="preserve">Comme précisé à l’article 10.1.3 du </w:t>
      </w:r>
      <w:r w:rsidR="006D1963">
        <w:t>CCAG</w:t>
      </w:r>
      <w:r w:rsidR="003F1BB4">
        <w:t xml:space="preserve"> FCS</w:t>
      </w:r>
      <w:r w:rsidRPr="004D309F">
        <w:t>, les prix sont réputés comprendre toutes les charges fiscales ou autres frappant obligatoirement les prestations ainsi que toutes les autres dépenses nécessaires à l’exécution des prestations, les marges pour risque et les marges bénéficiaires</w:t>
      </w:r>
      <w:r w:rsidR="00051879">
        <w:t xml:space="preserve"> et autres dépenses nécessaires à la bonne exécution des prestations telles qu’elles résultent du CCTP, de l’offre du titulaire et des règles de l’art.</w:t>
      </w:r>
      <w:r w:rsidR="00B03991">
        <w:t xml:space="preserve"> Les prix comprennent, notamment, tous redevances et taxes liées à l’exécution du marché, en particulier les éventuelles redevances pour occupation du domaine public.</w:t>
      </w:r>
    </w:p>
    <w:p w14:paraId="588EB61B" w14:textId="77777777" w:rsidR="00ED22F3" w:rsidRPr="004D309F"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136" w:name="_Toc98777483"/>
      <w:bookmarkStart w:id="137" w:name="_Ref103872787"/>
      <w:bookmarkStart w:id="138" w:name="_Ref103872791"/>
      <w:bookmarkStart w:id="139" w:name="_Ref143608169"/>
      <w:bookmarkStart w:id="140" w:name="_Ref143608172"/>
      <w:bookmarkStart w:id="141" w:name="_Toc175070446"/>
      <w:bookmarkStart w:id="142" w:name="_Toc204086920"/>
      <w:bookmarkStart w:id="143" w:name="_Toc220488468"/>
      <w:r w:rsidRPr="004D309F">
        <w:t>Variation des prix</w:t>
      </w:r>
      <w:bookmarkEnd w:id="136"/>
      <w:bookmarkEnd w:id="137"/>
      <w:bookmarkEnd w:id="138"/>
      <w:bookmarkEnd w:id="139"/>
      <w:bookmarkEnd w:id="140"/>
      <w:bookmarkEnd w:id="141"/>
      <w:bookmarkEnd w:id="142"/>
      <w:bookmarkEnd w:id="143"/>
    </w:p>
    <w:p w14:paraId="75ED02BF" w14:textId="77777777" w:rsidR="00ED22F3" w:rsidRPr="004D309F" w:rsidRDefault="00ED22F3" w:rsidP="003C44A6">
      <w:pPr>
        <w:pStyle w:val="Titre3"/>
        <w:numPr>
          <w:ilvl w:val="2"/>
          <w:numId w:val="21"/>
        </w:numPr>
      </w:pPr>
      <w:bookmarkStart w:id="144" w:name="_Toc98777484"/>
      <w:bookmarkStart w:id="145" w:name="_Toc175067518"/>
      <w:bookmarkStart w:id="146" w:name="_Toc175070447"/>
      <w:bookmarkStart w:id="147" w:name="_Toc204086921"/>
      <w:bookmarkStart w:id="148" w:name="_Toc220488469"/>
      <w:r w:rsidRPr="004D309F">
        <w:t>Mois d’établissement du prix</w:t>
      </w:r>
      <w:bookmarkEnd w:id="144"/>
      <w:bookmarkEnd w:id="145"/>
      <w:bookmarkEnd w:id="146"/>
      <w:bookmarkEnd w:id="147"/>
      <w:bookmarkEnd w:id="148"/>
    </w:p>
    <w:p w14:paraId="208F4A88" w14:textId="25598C19" w:rsidR="00ED22F3" w:rsidRPr="004D309F" w:rsidRDefault="00ED22F3" w:rsidP="00DD785B">
      <w:pPr>
        <w:jc w:val="both"/>
      </w:pPr>
      <w:r w:rsidRPr="004D309F">
        <w:t xml:space="preserve">Le mois Mo (prix initiaux) est le mois </w:t>
      </w:r>
      <w:r w:rsidR="00D537C7">
        <w:t>précéd</w:t>
      </w:r>
      <w:r w:rsidR="00FD5443">
        <w:t>a</w:t>
      </w:r>
      <w:r w:rsidR="00D537C7">
        <w:t>nt la date de remise des offres finales</w:t>
      </w:r>
      <w:r w:rsidR="00077C7B">
        <w:t xml:space="preserve"> dans leurs dernières versions en cas de régularisation des offres et de mise au point du marché.</w:t>
      </w:r>
    </w:p>
    <w:p w14:paraId="280ECE94" w14:textId="2959E884" w:rsidR="00ED22F3" w:rsidRPr="004D309F" w:rsidRDefault="00ED22F3" w:rsidP="003C44A6">
      <w:pPr>
        <w:pStyle w:val="Titre3"/>
        <w:numPr>
          <w:ilvl w:val="2"/>
          <w:numId w:val="21"/>
        </w:numPr>
      </w:pPr>
      <w:bookmarkStart w:id="149" w:name="_Toc98777485"/>
      <w:bookmarkStart w:id="150" w:name="_Ref103873011"/>
      <w:bookmarkStart w:id="151" w:name="_Ref103873014"/>
      <w:bookmarkStart w:id="152" w:name="_Toc175067519"/>
      <w:bookmarkStart w:id="153" w:name="_Toc175070448"/>
      <w:bookmarkStart w:id="154" w:name="_Toc204086922"/>
      <w:bookmarkStart w:id="155" w:name="_Toc220488470"/>
      <w:r w:rsidRPr="004D309F">
        <w:lastRenderedPageBreak/>
        <w:t>Variation des prix d</w:t>
      </w:r>
      <w:bookmarkEnd w:id="149"/>
      <w:bookmarkEnd w:id="150"/>
      <w:bookmarkEnd w:id="151"/>
      <w:bookmarkEnd w:id="152"/>
      <w:bookmarkEnd w:id="153"/>
      <w:bookmarkEnd w:id="154"/>
      <w:r w:rsidR="00547776">
        <w:t>u marché</w:t>
      </w:r>
      <w:bookmarkEnd w:id="155"/>
      <w:r w:rsidR="00547776">
        <w:t xml:space="preserve"> </w:t>
      </w:r>
    </w:p>
    <w:p w14:paraId="5B17BB49" w14:textId="6E5FA6F3" w:rsidR="00ED22F3" w:rsidRPr="004D309F" w:rsidRDefault="00ED22F3" w:rsidP="00ED22F3">
      <w:pPr>
        <w:jc w:val="both"/>
      </w:pPr>
      <w:r w:rsidRPr="004D309F">
        <w:t>Le</w:t>
      </w:r>
      <w:r w:rsidR="00F869FB">
        <w:t xml:space="preserve"> prix de la partie 2 portant sur la maintenance </w:t>
      </w:r>
      <w:r w:rsidR="005C542B">
        <w:t xml:space="preserve">est </w:t>
      </w:r>
      <w:r w:rsidR="00F869FB">
        <w:t xml:space="preserve">ferme </w:t>
      </w:r>
      <w:r w:rsidRPr="004D309F">
        <w:t>pour une durée d'un an.</w:t>
      </w:r>
      <w:r w:rsidR="00D062D4">
        <w:t xml:space="preserve"> </w:t>
      </w:r>
      <w:r w:rsidR="00D062D4" w:rsidRPr="004D309F">
        <w:t>Au-delà, le prix de l'offre initiale f</w:t>
      </w:r>
      <w:r w:rsidR="005C542B">
        <w:t xml:space="preserve">ait </w:t>
      </w:r>
      <w:r w:rsidR="00D062D4" w:rsidRPr="004D309F">
        <w:t>l'objet d'une révision des prix</w:t>
      </w:r>
      <w:r w:rsidR="00D062D4">
        <w:t xml:space="preserve"> annuelle à</w:t>
      </w:r>
      <w:r w:rsidR="00D062D4" w:rsidRPr="004D309F">
        <w:t xml:space="preserve"> la date anniversaire de la notification </w:t>
      </w:r>
      <w:r w:rsidR="00D062D4">
        <w:t>du marché</w:t>
      </w:r>
    </w:p>
    <w:p w14:paraId="2C983E5A" w14:textId="77777777" w:rsidR="00ED22F3" w:rsidRPr="004D309F" w:rsidRDefault="00ED22F3" w:rsidP="003C44A6">
      <w:pPr>
        <w:pStyle w:val="Titre3"/>
        <w:numPr>
          <w:ilvl w:val="2"/>
          <w:numId w:val="21"/>
        </w:numPr>
      </w:pPr>
      <w:bookmarkStart w:id="156" w:name="_Ref143608098"/>
      <w:bookmarkStart w:id="157" w:name="_Ref143608103"/>
      <w:bookmarkStart w:id="158" w:name="_Toc175067520"/>
      <w:bookmarkStart w:id="159" w:name="_Toc175070449"/>
      <w:bookmarkStart w:id="160" w:name="_Toc204086923"/>
      <w:bookmarkStart w:id="161" w:name="_Toc220488471"/>
      <w:r w:rsidRPr="004D309F">
        <w:t>Révision du prix</w:t>
      </w:r>
      <w:bookmarkEnd w:id="156"/>
      <w:bookmarkEnd w:id="157"/>
      <w:bookmarkEnd w:id="158"/>
      <w:bookmarkEnd w:id="159"/>
      <w:bookmarkEnd w:id="160"/>
      <w:bookmarkEnd w:id="161"/>
    </w:p>
    <w:p w14:paraId="679CD5A4" w14:textId="29B3D7A9" w:rsidR="00ED22F3" w:rsidRPr="004D309F" w:rsidRDefault="00ED22F3" w:rsidP="00ED22F3">
      <w:r w:rsidRPr="004D309F">
        <w:t xml:space="preserve">La révision des prix </w:t>
      </w:r>
      <w:r w:rsidR="00DD785B">
        <w:rPr>
          <w:color w:val="FF0000"/>
        </w:rPr>
        <w:t>de la Partie 2</w:t>
      </w:r>
      <w:r w:rsidR="00DD785B">
        <w:t xml:space="preserve"> </w:t>
      </w:r>
      <w:r w:rsidRPr="004D309F">
        <w:t xml:space="preserve">sera effectuée </w:t>
      </w:r>
      <w:r>
        <w:t xml:space="preserve">annuellement à la date d’anniversaire </w:t>
      </w:r>
      <w:r w:rsidR="00431BDF">
        <w:t>du marché</w:t>
      </w:r>
      <w:r w:rsidR="00DD785B">
        <w:t xml:space="preserve"> (</w:t>
      </w:r>
      <w:r w:rsidR="00DD785B">
        <w:rPr>
          <w:color w:val="FF0000"/>
        </w:rPr>
        <w:t>soit à la date anniversaire de la notification</w:t>
      </w:r>
      <w:r w:rsidR="00DD785B">
        <w:t xml:space="preserve">) </w:t>
      </w:r>
      <w:r w:rsidRPr="004D309F">
        <w:t xml:space="preserve">en utilisant la formule paramétrique suivante : </w:t>
      </w:r>
    </w:p>
    <w:p w14:paraId="06BCD158" w14:textId="77777777" w:rsidR="00ED22F3" w:rsidRPr="004D309F" w:rsidRDefault="00ED22F3" w:rsidP="00ED22F3"/>
    <w:p w14:paraId="14B7CB81" w14:textId="77777777" w:rsidR="00ED22F3" w:rsidRPr="004D309F" w:rsidRDefault="00ED22F3" w:rsidP="00AB3701">
      <w:pPr>
        <w:ind w:left="708"/>
        <w:rPr>
          <w:lang w:val="it-IT"/>
        </w:rPr>
      </w:pPr>
      <w:r w:rsidRPr="004D309F">
        <w:rPr>
          <w:lang w:val="it-IT"/>
        </w:rPr>
        <w:t>P = Po x C</w:t>
      </w:r>
    </w:p>
    <w:p w14:paraId="6A06BF9F" w14:textId="77777777" w:rsidR="00ED22F3" w:rsidRPr="004D309F" w:rsidRDefault="00ED22F3" w:rsidP="00AB3701">
      <w:pPr>
        <w:ind w:left="708"/>
        <w:rPr>
          <w:lang w:val="it-IT"/>
        </w:rPr>
      </w:pPr>
    </w:p>
    <w:p w14:paraId="1FF2139A" w14:textId="75AB66C6" w:rsidR="00ED22F3" w:rsidRPr="004D309F" w:rsidRDefault="00ED22F3" w:rsidP="00AB3701">
      <w:pPr>
        <w:ind w:left="708"/>
        <w:rPr>
          <w:lang w:val="it-IT"/>
        </w:rPr>
      </w:pPr>
      <w:r w:rsidRPr="004D309F">
        <w:rPr>
          <w:lang w:val="it-IT"/>
        </w:rPr>
        <w:t xml:space="preserve">C = 0,20 + 0,80 </w:t>
      </w:r>
      <w:r w:rsidR="00431BDF">
        <w:rPr>
          <w:lang w:val="it-IT"/>
        </w:rPr>
        <w:t>TP/TPo</w:t>
      </w:r>
    </w:p>
    <w:p w14:paraId="24E6B072" w14:textId="77777777" w:rsidR="00ED22F3" w:rsidRPr="004D309F" w:rsidRDefault="00ED22F3" w:rsidP="00AB3701">
      <w:pPr>
        <w:ind w:left="708"/>
        <w:rPr>
          <w:lang w:val="it-IT"/>
        </w:rPr>
      </w:pPr>
    </w:p>
    <w:p w14:paraId="410BD36A" w14:textId="77777777" w:rsidR="00ED22F3" w:rsidRPr="004D309F" w:rsidRDefault="00ED22F3" w:rsidP="00AB3701">
      <w:pPr>
        <w:ind w:left="708"/>
        <w:rPr>
          <w:lang w:val="it-IT"/>
        </w:rPr>
      </w:pPr>
      <w:r w:rsidRPr="004D309F">
        <w:rPr>
          <w:lang w:val="it-IT"/>
        </w:rPr>
        <w:t>avec:</w:t>
      </w:r>
    </w:p>
    <w:p w14:paraId="7DBA66B7" w14:textId="77777777" w:rsidR="00ED22F3" w:rsidRPr="004D309F" w:rsidRDefault="00ED22F3" w:rsidP="00AB3701">
      <w:pPr>
        <w:ind w:left="708"/>
        <w:rPr>
          <w:lang w:val="it-IT"/>
        </w:rPr>
      </w:pPr>
    </w:p>
    <w:p w14:paraId="7303792E" w14:textId="77777777" w:rsidR="00ED22F3" w:rsidRPr="004D309F" w:rsidRDefault="00ED22F3" w:rsidP="00AB3701">
      <w:pPr>
        <w:ind w:left="708"/>
      </w:pPr>
      <w:r w:rsidRPr="004D309F">
        <w:t>P = Prix révisé,</w:t>
      </w:r>
    </w:p>
    <w:p w14:paraId="674CDFE8" w14:textId="56C4DE7B" w:rsidR="00ED22F3" w:rsidRPr="004D309F" w:rsidRDefault="00ED22F3" w:rsidP="00AB3701">
      <w:pPr>
        <w:ind w:left="708"/>
      </w:pPr>
      <w:r w:rsidRPr="004D309F">
        <w:t>Po = Prix</w:t>
      </w:r>
      <w:r w:rsidR="00431BDF">
        <w:t xml:space="preserve"> </w:t>
      </w:r>
      <w:r w:rsidRPr="004D309F">
        <w:t>des prestations du mois Mo,</w:t>
      </w:r>
    </w:p>
    <w:p w14:paraId="0B36AD69" w14:textId="77777777" w:rsidR="00ED22F3" w:rsidRPr="004D309F" w:rsidRDefault="00ED22F3" w:rsidP="00AB3701">
      <w:pPr>
        <w:ind w:left="708"/>
      </w:pPr>
      <w:r w:rsidRPr="004D309F">
        <w:t>C = Coefficient de révision des prix,</w:t>
      </w:r>
    </w:p>
    <w:p w14:paraId="4BA75EB9" w14:textId="73653ABE" w:rsidR="00ED22F3" w:rsidRPr="004D309F" w:rsidRDefault="00DD785B" w:rsidP="00AB3701">
      <w:pPr>
        <w:ind w:left="708"/>
      </w:pPr>
      <w:r>
        <w:t>TP</w:t>
      </w:r>
      <w:r w:rsidRPr="004D309F">
        <w:t xml:space="preserve"> </w:t>
      </w:r>
      <w:r w:rsidR="00ED22F3" w:rsidRPr="004D309F">
        <w:t>= Dernière valeur connue de l’ind</w:t>
      </w:r>
      <w:r w:rsidR="00431BDF">
        <w:t>ex</w:t>
      </w:r>
      <w:r w:rsidR="00ED22F3" w:rsidRPr="004D309F">
        <w:t xml:space="preserve"> au moment de la révision des prix moins </w:t>
      </w:r>
      <w:r w:rsidR="00ED22F3" w:rsidRPr="004D309F">
        <w:rPr>
          <w:color w:val="FF0000"/>
        </w:rPr>
        <w:t>2</w:t>
      </w:r>
      <w:r w:rsidR="00ED22F3" w:rsidRPr="004D309F">
        <w:t xml:space="preserve"> mois (date anniversaire d</w:t>
      </w:r>
      <w:r w:rsidR="00ED22F3">
        <w:t>u début d</w:t>
      </w:r>
      <w:r w:rsidR="00431BDF">
        <w:t xml:space="preserve">u marché </w:t>
      </w:r>
      <w:r w:rsidR="00ED22F3" w:rsidRPr="004D309F">
        <w:t xml:space="preserve">moins </w:t>
      </w:r>
      <w:r w:rsidR="00ED22F3" w:rsidRPr="004D309F">
        <w:rPr>
          <w:color w:val="FF0000"/>
        </w:rPr>
        <w:t>2</w:t>
      </w:r>
      <w:r w:rsidR="00ED22F3" w:rsidRPr="004D309F">
        <w:t xml:space="preserve"> mois),</w:t>
      </w:r>
    </w:p>
    <w:p w14:paraId="6EE9C748" w14:textId="0D8B8EC0" w:rsidR="00ED22F3" w:rsidRPr="004D309F" w:rsidRDefault="00DD785B" w:rsidP="00AB3701">
      <w:pPr>
        <w:ind w:left="708"/>
      </w:pPr>
      <w:proofErr w:type="spellStart"/>
      <w:r>
        <w:t>TP</w:t>
      </w:r>
      <w:r w:rsidRPr="004D309F">
        <w:t>o</w:t>
      </w:r>
      <w:proofErr w:type="spellEnd"/>
      <w:r w:rsidRPr="004D309F">
        <w:t xml:space="preserve"> </w:t>
      </w:r>
      <w:r w:rsidR="00ED22F3" w:rsidRPr="004D309F">
        <w:t>= Même ind</w:t>
      </w:r>
      <w:r w:rsidR="00431BDF">
        <w:t>ex</w:t>
      </w:r>
      <w:r w:rsidR="00ED22F3" w:rsidRPr="004D309F">
        <w:t>, valeur du mois Mo.</w:t>
      </w:r>
    </w:p>
    <w:p w14:paraId="198EFA76" w14:textId="77777777" w:rsidR="00ED22F3" w:rsidRPr="004D309F" w:rsidRDefault="00ED22F3" w:rsidP="00AB3701">
      <w:pPr>
        <w:ind w:left="708"/>
      </w:pPr>
    </w:p>
    <w:p w14:paraId="1D2B4A86" w14:textId="56E0B8C5" w:rsidR="00ED22F3" w:rsidRPr="00370215" w:rsidRDefault="00ED22F3" w:rsidP="00AB3701">
      <w:pPr>
        <w:ind w:left="708"/>
        <w:rPr>
          <w:lang w:val="it-IT"/>
        </w:rPr>
      </w:pPr>
      <w:r w:rsidRPr="00370215">
        <w:rPr>
          <w:lang w:val="it-IT"/>
        </w:rPr>
        <w:t>L’i</w:t>
      </w:r>
      <w:r w:rsidR="00431BDF">
        <w:rPr>
          <w:lang w:val="it-IT"/>
        </w:rPr>
        <w:t xml:space="preserve">ndex </w:t>
      </w:r>
      <w:r w:rsidRPr="00370215">
        <w:rPr>
          <w:lang w:val="it-IT"/>
        </w:rPr>
        <w:t>retenu est l</w:t>
      </w:r>
      <w:r w:rsidR="00431BDF">
        <w:rPr>
          <w:lang w:val="it-IT"/>
        </w:rPr>
        <w:t xml:space="preserve">’index </w:t>
      </w:r>
      <w:r w:rsidR="00370215" w:rsidRPr="00370215">
        <w:rPr>
          <w:rFonts w:ascii="Univers Next Pro Medium Cond" w:hAnsi="Univers Next Pro Medium Cond"/>
          <w:lang w:val="it-IT"/>
        </w:rPr>
        <w:t>TP12d - Réseaux de communication en fibre optique</w:t>
      </w:r>
      <w:r w:rsidR="00370215">
        <w:rPr>
          <w:lang w:val="it-IT"/>
        </w:rPr>
        <w:t>, publié</w:t>
      </w:r>
      <w:r w:rsidRPr="00370215">
        <w:rPr>
          <w:lang w:val="it-IT"/>
        </w:rPr>
        <w:t xml:space="preserve"> dans le Moniteur des travaux publics et du bâtiment. </w:t>
      </w:r>
    </w:p>
    <w:p w14:paraId="20D6BF5D" w14:textId="77777777" w:rsidR="00ED22F3" w:rsidRPr="004D309F" w:rsidRDefault="00ED22F3" w:rsidP="00AB3701">
      <w:pPr>
        <w:ind w:left="708"/>
      </w:pPr>
    </w:p>
    <w:p w14:paraId="69780D9A" w14:textId="544F3EA2" w:rsidR="00ED22F3" w:rsidRDefault="00ED22F3" w:rsidP="00AB3701">
      <w:pPr>
        <w:ind w:left="708"/>
      </w:pPr>
      <w:r w:rsidRPr="004D309F">
        <w:t xml:space="preserve">La révision s’opère à la baisse ou à la hausse. </w:t>
      </w:r>
    </w:p>
    <w:p w14:paraId="59B96336" w14:textId="77777777" w:rsidR="00ED22F3" w:rsidRPr="004D309F" w:rsidRDefault="00ED22F3" w:rsidP="003C44A6">
      <w:pPr>
        <w:pStyle w:val="Titre3"/>
        <w:numPr>
          <w:ilvl w:val="2"/>
          <w:numId w:val="21"/>
        </w:numPr>
      </w:pPr>
      <w:bookmarkStart w:id="162" w:name="_Toc98777489"/>
      <w:bookmarkStart w:id="163" w:name="_Toc175067522"/>
      <w:bookmarkStart w:id="164" w:name="_Toc175070451"/>
      <w:bookmarkStart w:id="165" w:name="_Toc204086925"/>
      <w:bookmarkStart w:id="166" w:name="_Toc220488472"/>
      <w:r w:rsidRPr="004D309F">
        <w:t>Révision des prix et sous-traitance</w:t>
      </w:r>
      <w:bookmarkEnd w:id="162"/>
      <w:bookmarkEnd w:id="163"/>
      <w:bookmarkEnd w:id="164"/>
      <w:bookmarkEnd w:id="165"/>
      <w:bookmarkEnd w:id="166"/>
      <w:r w:rsidRPr="004D309F">
        <w:t xml:space="preserve"> </w:t>
      </w:r>
    </w:p>
    <w:p w14:paraId="381FF2CC" w14:textId="77777777" w:rsidR="00ED22F3" w:rsidRPr="004D309F" w:rsidRDefault="00ED22F3" w:rsidP="00ED22F3">
      <w:pPr>
        <w:jc w:val="both"/>
      </w:pPr>
      <w:r w:rsidRPr="004D309F">
        <w:t>Si la déclaration de sous-traitance a prévu l’application de la clause de révision des prix, aux prix facturés par le ou les sous-traitants, le titulaire est tenu de leur communiquer le coefficient de révision des prix, communiqué par le Centre Pompidou.</w:t>
      </w:r>
    </w:p>
    <w:p w14:paraId="3CB25054" w14:textId="77777777" w:rsidR="00ED22F3" w:rsidRPr="004D309F" w:rsidRDefault="00ED22F3" w:rsidP="00ED22F3">
      <w:pPr>
        <w:jc w:val="both"/>
      </w:pPr>
    </w:p>
    <w:p w14:paraId="1FC086A7" w14:textId="77777777" w:rsidR="00ED22F3" w:rsidRPr="00CA6228" w:rsidRDefault="00ED22F3" w:rsidP="00ED22F3">
      <w:pPr>
        <w:jc w:val="both"/>
        <w:rPr>
          <w:b/>
        </w:rPr>
      </w:pPr>
      <w:r w:rsidRPr="00CA6228">
        <w:rPr>
          <w:b/>
        </w:rPr>
        <w:t>Si la rubrique concernant les prix et consacrée au paiement du sous-traitant de la déclaration de sous-traitance n’a pas été renseignée, la révision des prix ne s’applique pas au sous-traitant concerné.</w:t>
      </w:r>
    </w:p>
    <w:p w14:paraId="37FA69DE" w14:textId="77777777" w:rsidR="00ED22F3" w:rsidRPr="004D309F" w:rsidRDefault="00ED22F3" w:rsidP="00ED22F3">
      <w:pPr>
        <w:jc w:val="both"/>
      </w:pPr>
    </w:p>
    <w:p w14:paraId="1CBC4224" w14:textId="23394D69" w:rsidR="00ED22F3" w:rsidRPr="004D309F" w:rsidRDefault="00ED22F3" w:rsidP="00ED22F3">
      <w:pPr>
        <w:jc w:val="both"/>
      </w:pPr>
      <w:r w:rsidRPr="004D309F">
        <w:t xml:space="preserve">Le titulaire veille au respect par ses sous-traitants des dispositions concernant la révision des prix comme prévue au présent </w:t>
      </w:r>
      <w:r w:rsidR="009967A0">
        <w:t>marché</w:t>
      </w:r>
      <w:r w:rsidRPr="004D309F">
        <w:t>.</w:t>
      </w:r>
    </w:p>
    <w:p w14:paraId="7D422668" w14:textId="77777777" w:rsidR="00ED22F3" w:rsidRPr="004D309F"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167" w:name="_Toc98777490"/>
      <w:bookmarkStart w:id="168" w:name="_Toc175067523"/>
      <w:bookmarkStart w:id="169" w:name="_Toc175070452"/>
      <w:bookmarkStart w:id="170" w:name="_Toc204086926"/>
      <w:bookmarkStart w:id="171" w:name="_Toc220488473"/>
      <w:r w:rsidRPr="004D309F">
        <w:t>Conditions d’application des clauses de variation des prix</w:t>
      </w:r>
      <w:bookmarkEnd w:id="167"/>
      <w:bookmarkEnd w:id="168"/>
      <w:bookmarkEnd w:id="169"/>
      <w:bookmarkEnd w:id="170"/>
      <w:bookmarkEnd w:id="171"/>
    </w:p>
    <w:p w14:paraId="6DC860FC" w14:textId="77777777" w:rsidR="00ED22F3" w:rsidRPr="004D309F" w:rsidRDefault="00ED22F3" w:rsidP="003C44A6">
      <w:pPr>
        <w:pStyle w:val="Titre3"/>
        <w:numPr>
          <w:ilvl w:val="2"/>
          <w:numId w:val="21"/>
        </w:numPr>
      </w:pPr>
      <w:bookmarkStart w:id="172" w:name="_Toc98777491"/>
      <w:bookmarkStart w:id="173" w:name="_Toc175067524"/>
      <w:bookmarkStart w:id="174" w:name="_Toc175070453"/>
      <w:bookmarkStart w:id="175" w:name="_Toc204086927"/>
      <w:bookmarkStart w:id="176" w:name="_Toc220488474"/>
      <w:r w:rsidRPr="004D309F">
        <w:t>Application de la révision des prix</w:t>
      </w:r>
      <w:bookmarkEnd w:id="172"/>
      <w:bookmarkEnd w:id="173"/>
      <w:bookmarkEnd w:id="174"/>
      <w:bookmarkEnd w:id="175"/>
      <w:bookmarkEnd w:id="176"/>
    </w:p>
    <w:p w14:paraId="20E6FA3B" w14:textId="11470904" w:rsidR="002B3474" w:rsidRPr="004D309F" w:rsidRDefault="002B3474" w:rsidP="00D062D4">
      <w:pPr>
        <w:jc w:val="both"/>
      </w:pPr>
      <w:bookmarkStart w:id="177" w:name="_Toc98777492"/>
      <w:bookmarkStart w:id="178" w:name="_Toc175067525"/>
      <w:bookmarkStart w:id="179" w:name="_Toc175070454"/>
      <w:bookmarkStart w:id="180" w:name="_Toc204086928"/>
      <w:r w:rsidRPr="003C44A6">
        <w:rPr>
          <w:b/>
        </w:rPr>
        <w:t>Si la révision intervient après le 15 du mois anniversaire, elle ne s’appliquera qu’à compter du 1</w:t>
      </w:r>
      <w:r w:rsidRPr="003C44A6">
        <w:rPr>
          <w:b/>
          <w:vertAlign w:val="superscript"/>
        </w:rPr>
        <w:t>er</w:t>
      </w:r>
      <w:r w:rsidRPr="003C44A6">
        <w:rPr>
          <w:b/>
        </w:rPr>
        <w:t xml:space="preserve"> du mois qui suit</w:t>
      </w:r>
      <w:r>
        <w:t xml:space="preserve"> </w:t>
      </w:r>
      <w:r w:rsidRPr="00D062D4">
        <w:rPr>
          <w:i/>
        </w:rPr>
        <w:t>(exemple : si la date de révision est le 20 mars, la révision des prix s’appliquera au 1</w:t>
      </w:r>
      <w:r w:rsidRPr="00D062D4">
        <w:rPr>
          <w:i/>
          <w:vertAlign w:val="superscript"/>
        </w:rPr>
        <w:t>er</w:t>
      </w:r>
      <w:r w:rsidRPr="00D062D4">
        <w:rPr>
          <w:i/>
        </w:rPr>
        <w:t xml:space="preserve"> avril).</w:t>
      </w:r>
    </w:p>
    <w:p w14:paraId="44026E0D" w14:textId="71ED91EC" w:rsidR="00ED22F3" w:rsidRPr="004D309F" w:rsidRDefault="00ED22F3" w:rsidP="003C44A6">
      <w:pPr>
        <w:pStyle w:val="Titre3"/>
        <w:numPr>
          <w:ilvl w:val="2"/>
          <w:numId w:val="21"/>
        </w:numPr>
      </w:pPr>
      <w:bookmarkStart w:id="181" w:name="_Toc220488475"/>
      <w:r w:rsidRPr="004D309F">
        <w:t>Changement d’in</w:t>
      </w:r>
      <w:bookmarkEnd w:id="177"/>
      <w:bookmarkEnd w:id="178"/>
      <w:bookmarkEnd w:id="179"/>
      <w:bookmarkEnd w:id="180"/>
      <w:r w:rsidR="00F76E87">
        <w:t>dex</w:t>
      </w:r>
      <w:bookmarkEnd w:id="181"/>
    </w:p>
    <w:p w14:paraId="2C44D12D" w14:textId="686D7F17" w:rsidR="00ED22F3" w:rsidRPr="004D309F" w:rsidRDefault="00ED22F3" w:rsidP="00ED22F3">
      <w:pPr>
        <w:jc w:val="both"/>
      </w:pPr>
      <w:r w:rsidRPr="004D309F">
        <w:t>En cas de disparition de l’ind</w:t>
      </w:r>
      <w:r w:rsidR="00F76E87">
        <w:t>ex</w:t>
      </w:r>
      <w:r w:rsidRPr="004D309F">
        <w:t xml:space="preserve"> figurant dans la formule de révision, en cours d’exécution </w:t>
      </w:r>
      <w:r w:rsidR="00F76E87">
        <w:t>du marché</w:t>
      </w:r>
      <w:r w:rsidRPr="004D309F">
        <w:t xml:space="preserve">, le nouvel </w:t>
      </w:r>
      <w:r w:rsidR="00F76E87">
        <w:t xml:space="preserve">index </w:t>
      </w:r>
      <w:r w:rsidRPr="004D309F">
        <w:t>de substitution préconisé par l’organisme qui l’établit sera de plein droit applicable dès lors qu’il correspond à la structure de prix des prestations.</w:t>
      </w:r>
    </w:p>
    <w:p w14:paraId="671966C4" w14:textId="77777777" w:rsidR="00ED22F3" w:rsidRPr="004D309F" w:rsidRDefault="00ED22F3" w:rsidP="00ED22F3">
      <w:pPr>
        <w:jc w:val="both"/>
      </w:pPr>
    </w:p>
    <w:p w14:paraId="5488489D" w14:textId="1D340747" w:rsidR="00ED22F3" w:rsidRPr="004D309F" w:rsidRDefault="00ED22F3" w:rsidP="00ED22F3">
      <w:pPr>
        <w:jc w:val="both"/>
      </w:pPr>
      <w:r w:rsidRPr="004D309F">
        <w:t xml:space="preserve">Dans l’hypothèse où aucun </w:t>
      </w:r>
      <w:r w:rsidR="00F76E87">
        <w:t>index</w:t>
      </w:r>
      <w:r w:rsidRPr="004D309F">
        <w:t xml:space="preserve"> de substitution ne serait préconisé, le Centre Pompidou proposera au titulaire un ind</w:t>
      </w:r>
      <w:r w:rsidR="00F76E87">
        <w:t xml:space="preserve">ex </w:t>
      </w:r>
      <w:r w:rsidRPr="004D309F">
        <w:t>de remplacement.</w:t>
      </w:r>
    </w:p>
    <w:p w14:paraId="0B569FF5" w14:textId="77777777" w:rsidR="00ED22F3" w:rsidRPr="004D309F" w:rsidRDefault="00ED22F3" w:rsidP="00ED22F3">
      <w:pPr>
        <w:jc w:val="both"/>
      </w:pPr>
    </w:p>
    <w:p w14:paraId="15432338" w14:textId="0F7B85E5" w:rsidR="00ED22F3" w:rsidRPr="004D309F" w:rsidRDefault="00ED22F3" w:rsidP="00ED22F3">
      <w:pPr>
        <w:jc w:val="both"/>
      </w:pPr>
      <w:r w:rsidRPr="004D309F">
        <w:t>Si l’in</w:t>
      </w:r>
      <w:r w:rsidR="00F76E87">
        <w:t>dex</w:t>
      </w:r>
      <w:r w:rsidRPr="004D309F">
        <w:t xml:space="preserve"> de remplacement correspond à la structure des prix des prestations, le nouvel in</w:t>
      </w:r>
      <w:r w:rsidR="00F76E87">
        <w:t>dex</w:t>
      </w:r>
      <w:r w:rsidRPr="004D309F">
        <w:t xml:space="preserve"> proposé par le Centre Pompidou est considéré comme accepté par le titulaire dans le silence de celui-ci après le délai prévu à l’article </w:t>
      </w:r>
      <w:r w:rsidRPr="004D309F">
        <w:fldChar w:fldCharType="begin"/>
      </w:r>
      <w:r w:rsidRPr="004D309F">
        <w:instrText xml:space="preserve"> REF _Ref143615989 \r \h  \* MERGEFORMAT </w:instrText>
      </w:r>
      <w:r w:rsidRPr="004D309F">
        <w:fldChar w:fldCharType="separate"/>
      </w:r>
      <w:r w:rsidR="00770FEF">
        <w:t>11.3.3</w:t>
      </w:r>
      <w:r w:rsidRPr="004D309F">
        <w:fldChar w:fldCharType="end"/>
      </w:r>
      <w:r w:rsidRPr="004D309F">
        <w:t xml:space="preserve"> </w:t>
      </w:r>
      <w:r w:rsidRPr="004D309F">
        <w:fldChar w:fldCharType="begin"/>
      </w:r>
      <w:r w:rsidRPr="004D309F">
        <w:instrText xml:space="preserve"> REF _Ref143615992 \h  \* MERGEFORMAT </w:instrText>
      </w:r>
      <w:r w:rsidRPr="004D309F">
        <w:fldChar w:fldCharType="separate"/>
      </w:r>
      <w:r w:rsidR="00770FEF" w:rsidRPr="004D309F">
        <w:t>Acceptation du coefficient de la révision des prix</w:t>
      </w:r>
      <w:r w:rsidRPr="004D309F">
        <w:fldChar w:fldCharType="end"/>
      </w:r>
      <w:r w:rsidRPr="004D309F">
        <w:t>.</w:t>
      </w:r>
    </w:p>
    <w:p w14:paraId="4BAACB13" w14:textId="77777777" w:rsidR="00ED22F3" w:rsidRPr="004D309F" w:rsidRDefault="00ED22F3" w:rsidP="00ED22F3">
      <w:pPr>
        <w:jc w:val="both"/>
      </w:pPr>
    </w:p>
    <w:p w14:paraId="723D666D" w14:textId="77777777" w:rsidR="00ED22F3" w:rsidRPr="004D309F" w:rsidRDefault="00ED22F3" w:rsidP="00ED22F3">
      <w:pPr>
        <w:jc w:val="both"/>
      </w:pPr>
      <w:r w:rsidRPr="004D309F">
        <w:t>Dans le cas où l’indice de remplacement ne correspond pas à la structure des prix des prestations, les parties conviendront d’un nouvel indice. Il sera conclu un avenant pour modifier la révision des prix. Cette modification est considérée comme une clause de réexamen au sens de l’article 2194-1 du code de la commande publique.</w:t>
      </w:r>
    </w:p>
    <w:p w14:paraId="388F4B39" w14:textId="77777777" w:rsidR="00ED22F3" w:rsidRPr="004D309F" w:rsidRDefault="00ED22F3" w:rsidP="003C44A6">
      <w:pPr>
        <w:pStyle w:val="Titre3"/>
        <w:numPr>
          <w:ilvl w:val="2"/>
          <w:numId w:val="21"/>
        </w:numPr>
      </w:pPr>
      <w:bookmarkStart w:id="182" w:name="_Toc98777493"/>
      <w:bookmarkStart w:id="183" w:name="_Ref143615989"/>
      <w:bookmarkStart w:id="184" w:name="_Ref143615992"/>
      <w:bookmarkStart w:id="185" w:name="_Toc175067526"/>
      <w:bookmarkStart w:id="186" w:name="_Toc175070455"/>
      <w:bookmarkStart w:id="187" w:name="_Toc204086929"/>
      <w:bookmarkStart w:id="188" w:name="_Toc220488476"/>
      <w:bookmarkStart w:id="189" w:name="_Hlk148428899"/>
      <w:r w:rsidRPr="004D309F">
        <w:t>Acceptation du coefficient de la révision des prix</w:t>
      </w:r>
      <w:bookmarkEnd w:id="182"/>
      <w:bookmarkEnd w:id="183"/>
      <w:bookmarkEnd w:id="184"/>
      <w:bookmarkEnd w:id="185"/>
      <w:bookmarkEnd w:id="186"/>
      <w:bookmarkEnd w:id="187"/>
      <w:bookmarkEnd w:id="188"/>
    </w:p>
    <w:p w14:paraId="6C45ABA3" w14:textId="77777777" w:rsidR="00ED22F3" w:rsidRPr="004D309F" w:rsidRDefault="00ED22F3" w:rsidP="00ED22F3">
      <w:pPr>
        <w:jc w:val="both"/>
      </w:pPr>
      <w:bookmarkStart w:id="190" w:name="_Hlk148428883"/>
      <w:bookmarkEnd w:id="189"/>
      <w:r w:rsidRPr="004D309F">
        <w:t>La révision des prix est calculée par le Centre Pompidou et transmise au titulaire. Celui-ci transmet au titulaire le coefficient de révision et communique également, à titre indicatif, le pourcentage d’augmentation ou de réduction que l’application du coefficient de variation entraîne.</w:t>
      </w:r>
    </w:p>
    <w:p w14:paraId="47D67590" w14:textId="77777777" w:rsidR="00ED22F3" w:rsidRPr="004D309F" w:rsidRDefault="00ED22F3" w:rsidP="00ED22F3">
      <w:pPr>
        <w:jc w:val="both"/>
      </w:pPr>
    </w:p>
    <w:p w14:paraId="0968FE24" w14:textId="77777777" w:rsidR="00ED22F3" w:rsidRPr="004D309F" w:rsidRDefault="00ED22F3" w:rsidP="00ED22F3">
      <w:pPr>
        <w:jc w:val="both"/>
      </w:pPr>
      <w:r w:rsidRPr="004D309F">
        <w:t xml:space="preserve">Le titulaire dispose d’un délai maximum de 15 (quinze) jours ouvrés pour faire part de ses observations en cas de désaccord sur le coefficient qui lui a été communiqué. Passé ce délai, il est réputé avoir accepté ce coefficient et est tenu de l’appliquer sur ses </w:t>
      </w:r>
      <w:r>
        <w:t xml:space="preserve">devis, ses </w:t>
      </w:r>
      <w:r w:rsidRPr="004D309F">
        <w:t>factures et autres demandes de paiement sous peine de rejet de la facture. Le rejet de la facture pour ce motif n’entraîne pas le versement d’intérêts moratoires.</w:t>
      </w:r>
    </w:p>
    <w:p w14:paraId="1BEA62FA" w14:textId="69F0CBEB" w:rsidR="00ED22F3" w:rsidRPr="004D309F" w:rsidRDefault="00ED22F3" w:rsidP="003C44A6">
      <w:pPr>
        <w:pStyle w:val="Titre3"/>
        <w:numPr>
          <w:ilvl w:val="2"/>
          <w:numId w:val="21"/>
        </w:numPr>
      </w:pPr>
      <w:bookmarkStart w:id="191" w:name="_Toc98777494"/>
      <w:bookmarkStart w:id="192" w:name="_Toc175067527"/>
      <w:bookmarkStart w:id="193" w:name="_Toc175070456"/>
      <w:bookmarkStart w:id="194" w:name="_Toc204086930"/>
      <w:bookmarkStart w:id="195" w:name="_Toc220488477"/>
      <w:bookmarkEnd w:id="190"/>
      <w:r w:rsidRPr="004D309F">
        <w:t>Renoncement à l’application de l’augmentation des prix suite à la révision</w:t>
      </w:r>
      <w:bookmarkEnd w:id="191"/>
      <w:bookmarkEnd w:id="192"/>
      <w:bookmarkEnd w:id="193"/>
      <w:bookmarkEnd w:id="194"/>
      <w:bookmarkEnd w:id="195"/>
      <w:r w:rsidRPr="004D309F">
        <w:t xml:space="preserve"> </w:t>
      </w:r>
    </w:p>
    <w:p w14:paraId="26884566" w14:textId="649B5C31" w:rsidR="00ED22F3" w:rsidRPr="004D309F" w:rsidRDefault="00ED22F3" w:rsidP="00D062D4">
      <w:pPr>
        <w:jc w:val="both"/>
      </w:pPr>
      <w:r w:rsidRPr="004D309F">
        <w:t>En application de l’article R</w:t>
      </w:r>
      <w:r>
        <w:t>. </w:t>
      </w:r>
      <w:r w:rsidRPr="004D309F">
        <w:t xml:space="preserve">2194-1 du code de la commande publique, les parties sont en droit de ne pas appliquer la révision </w:t>
      </w:r>
      <w:r w:rsidR="00D062D4">
        <w:t>si le p</w:t>
      </w:r>
      <w:r w:rsidRPr="004D309F">
        <w:t xml:space="preserve">ourcentage de révision annuelle </w:t>
      </w:r>
      <w:r w:rsidR="00D062D4">
        <w:t xml:space="preserve">est de </w:t>
      </w:r>
      <w:r w:rsidRPr="004D309F">
        <w:t>1% en plus ou en moins-value.</w:t>
      </w:r>
    </w:p>
    <w:p w14:paraId="54DB31F2" w14:textId="77777777" w:rsidR="00ED22F3" w:rsidRPr="004D309F" w:rsidRDefault="00ED22F3" w:rsidP="00ED22F3">
      <w:pPr>
        <w:jc w:val="both"/>
      </w:pPr>
    </w:p>
    <w:p w14:paraId="7817ED39" w14:textId="77777777" w:rsidR="00ED22F3" w:rsidRDefault="00ED22F3" w:rsidP="00ED22F3">
      <w:pPr>
        <w:jc w:val="both"/>
      </w:pPr>
      <w:r w:rsidRPr="004D309F">
        <w:t>Outre les cas sus prévus à l’article R</w:t>
      </w:r>
      <w:r>
        <w:t>.</w:t>
      </w:r>
      <w:r w:rsidRPr="004D309F">
        <w:t xml:space="preserve">2194-1 du code de la commande publique, en cas d’augmentation des prix suite à la révision des prix, le titulaire peut renoncer à l’application de la révision des prix et au maintien des prix de l’année précédente. </w:t>
      </w:r>
    </w:p>
    <w:p w14:paraId="48F49B84" w14:textId="77777777" w:rsidR="00ED22F3" w:rsidRDefault="00ED22F3" w:rsidP="00ED22F3">
      <w:pPr>
        <w:jc w:val="both"/>
      </w:pPr>
    </w:p>
    <w:p w14:paraId="6AFF01E0" w14:textId="02BA189C" w:rsidR="00ED22F3" w:rsidRPr="004D309F" w:rsidRDefault="00ED22F3" w:rsidP="00ED22F3">
      <w:pPr>
        <w:jc w:val="both"/>
      </w:pPr>
      <w:r w:rsidRPr="004D309F">
        <w:t>Il adresse au Centre Pompidou un courrier faisant part expressément de son renoncement à l’application de la révision des prix dans le délai de 15 jours comme prévu à l’</w:t>
      </w:r>
      <w:r>
        <w:fldChar w:fldCharType="begin"/>
      </w:r>
      <w:r>
        <w:instrText xml:space="preserve"> REF _Ref193788879 \r \h  \* MERGEFORMAT </w:instrText>
      </w:r>
      <w:r>
        <w:fldChar w:fldCharType="separate"/>
      </w:r>
      <w:r w:rsidR="00770FEF">
        <w:t>ARTICLE 20 -</w:t>
      </w:r>
      <w:r>
        <w:fldChar w:fldCharType="end"/>
      </w:r>
      <w:r>
        <w:fldChar w:fldCharType="begin"/>
      </w:r>
      <w:r>
        <w:instrText xml:space="preserve"> REF _Ref193788882 \h  \* MERGEFORMAT </w:instrText>
      </w:r>
      <w:r>
        <w:fldChar w:fldCharType="separate"/>
      </w:r>
      <w:r w:rsidR="00770FEF" w:rsidRPr="00AB11C3">
        <w:t>Gestion et suivi du contrat</w:t>
      </w:r>
      <w:r>
        <w:fldChar w:fldCharType="end"/>
      </w:r>
      <w:r w:rsidRPr="004D309F">
        <w:t>.</w:t>
      </w:r>
    </w:p>
    <w:p w14:paraId="53F7CFEE" w14:textId="77777777" w:rsidR="00ED22F3" w:rsidRPr="004D309F" w:rsidRDefault="00ED22F3" w:rsidP="00ED22F3">
      <w:pPr>
        <w:jc w:val="both"/>
      </w:pPr>
    </w:p>
    <w:p w14:paraId="64F0CA7B" w14:textId="77777777" w:rsidR="00ED22F3" w:rsidRPr="004D309F" w:rsidRDefault="00ED22F3" w:rsidP="00ED22F3">
      <w:pPr>
        <w:jc w:val="both"/>
      </w:pPr>
      <w:r w:rsidRPr="004D309F">
        <w:t xml:space="preserve">Les échanges s’effectuent par mail avec demande d’accusé de réception auprès du service de l’achat public à l’adresse suivante : </w:t>
      </w:r>
      <w:hyperlink r:id="rId9" w:history="1">
        <w:r w:rsidRPr="004D309F">
          <w:rPr>
            <w:color w:val="0000FF"/>
            <w:u w:val="single"/>
          </w:rPr>
          <w:t>achat@centrepompidou.fr</w:t>
        </w:r>
      </w:hyperlink>
      <w:r w:rsidRPr="004D309F">
        <w:t>.</w:t>
      </w:r>
    </w:p>
    <w:p w14:paraId="0494B58B" w14:textId="77777777" w:rsidR="00ED22F3" w:rsidRPr="004D309F" w:rsidRDefault="00ED22F3" w:rsidP="003C44A6">
      <w:pPr>
        <w:pStyle w:val="Titre3"/>
        <w:numPr>
          <w:ilvl w:val="2"/>
          <w:numId w:val="21"/>
        </w:numPr>
      </w:pPr>
      <w:bookmarkStart w:id="196" w:name="_Toc98777495"/>
      <w:bookmarkStart w:id="197" w:name="_Toc175067528"/>
      <w:bookmarkStart w:id="198" w:name="_Toc175070457"/>
      <w:bookmarkStart w:id="199" w:name="_Toc204086931"/>
      <w:bookmarkStart w:id="200" w:name="_Toc220488478"/>
      <w:r w:rsidRPr="004D309F">
        <w:t>Remise commerciale sur les prix</w:t>
      </w:r>
      <w:bookmarkEnd w:id="196"/>
      <w:bookmarkEnd w:id="197"/>
      <w:bookmarkEnd w:id="198"/>
      <w:bookmarkEnd w:id="199"/>
      <w:bookmarkEnd w:id="200"/>
    </w:p>
    <w:p w14:paraId="3F59070E" w14:textId="528EBB64" w:rsidR="00ED22F3" w:rsidRDefault="00ED22F3" w:rsidP="00ED22F3">
      <w:pPr>
        <w:jc w:val="both"/>
      </w:pPr>
      <w:r w:rsidRPr="004D309F">
        <w:t>Au cours de l’exécution d</w:t>
      </w:r>
      <w:r w:rsidR="00077C7B">
        <w:t xml:space="preserve">u </w:t>
      </w:r>
      <w:r w:rsidR="009967A0">
        <w:t>marché</w:t>
      </w:r>
      <w:r w:rsidRPr="004D309F">
        <w:t>, le titulaire peut, le cas échéant et à son initiative, accorder au Centre Pompidou une remise commerciale exceptionnelle</w:t>
      </w:r>
      <w:r w:rsidR="00CA3D13">
        <w:t xml:space="preserve"> </w:t>
      </w:r>
      <w:r w:rsidRPr="004D309F">
        <w:t>qu’il fait figurer sur ses facture</w:t>
      </w:r>
      <w:r>
        <w:t>s.</w:t>
      </w:r>
    </w:p>
    <w:p w14:paraId="557071EF" w14:textId="77777777" w:rsidR="00ED22F3" w:rsidRPr="004D309F" w:rsidRDefault="00ED22F3" w:rsidP="00AC2311">
      <w:pPr>
        <w:pStyle w:val="Titre1"/>
        <w:keepNext w:val="0"/>
        <w:keepLines w:val="0"/>
        <w:numPr>
          <w:ilvl w:val="0"/>
          <w:numId w:val="21"/>
        </w:numPr>
        <w:pBdr>
          <w:bottom w:val="none" w:sz="0" w:space="0" w:color="auto"/>
        </w:pBdr>
        <w:shd w:val="clear" w:color="auto" w:fill="F2F2F2" w:themeFill="background1" w:themeFillShade="F2"/>
        <w:spacing w:before="300"/>
        <w:jc w:val="both"/>
      </w:pPr>
      <w:bookmarkStart w:id="201" w:name="_Toc515021478"/>
      <w:bookmarkStart w:id="202" w:name="_Toc521578523"/>
      <w:bookmarkStart w:id="203" w:name="_Toc204086932"/>
      <w:bookmarkStart w:id="204" w:name="_Toc220488479"/>
      <w:bookmarkStart w:id="205" w:name="_Toc197326314"/>
      <w:bookmarkStart w:id="206" w:name="_Toc377460652"/>
      <w:bookmarkStart w:id="207" w:name="_Toc455474962"/>
      <w:bookmarkEnd w:id="119"/>
      <w:bookmarkEnd w:id="132"/>
      <w:bookmarkEnd w:id="133"/>
      <w:bookmarkEnd w:id="134"/>
      <w:bookmarkEnd w:id="135"/>
      <w:r w:rsidRPr="004D309F">
        <w:t>Versement de l’avance</w:t>
      </w:r>
      <w:bookmarkEnd w:id="201"/>
      <w:bookmarkEnd w:id="202"/>
      <w:bookmarkEnd w:id="203"/>
      <w:bookmarkEnd w:id="204"/>
    </w:p>
    <w:p w14:paraId="55CFD376" w14:textId="440B3408" w:rsidR="00ED22F3" w:rsidRPr="004D309F" w:rsidRDefault="00D062D4" w:rsidP="00AC2311">
      <w:pPr>
        <w:pStyle w:val="Titre2"/>
        <w:keepLines w:val="0"/>
        <w:widowControl w:val="0"/>
        <w:numPr>
          <w:ilvl w:val="1"/>
          <w:numId w:val="21"/>
        </w:numPr>
        <w:pBdr>
          <w:bottom w:val="single" w:sz="4" w:space="1" w:color="auto"/>
        </w:pBdr>
        <w:suppressAutoHyphens/>
        <w:spacing w:before="240" w:after="240"/>
        <w:jc w:val="both"/>
      </w:pPr>
      <w:bookmarkStart w:id="208" w:name="_Toc220488480"/>
      <w:bookmarkStart w:id="209" w:name="_Hlk58495303"/>
      <w:bookmarkStart w:id="210" w:name="_Toc521578525"/>
      <w:r>
        <w:t>Montant de l’avance</w:t>
      </w:r>
      <w:bookmarkEnd w:id="208"/>
    </w:p>
    <w:p w14:paraId="3A65B8C9" w14:textId="77777777" w:rsidR="00ED22F3" w:rsidRPr="004D309F" w:rsidRDefault="00ED22F3" w:rsidP="00ED22F3">
      <w:pPr>
        <w:pStyle w:val="Paragraphedeliste"/>
        <w:ind w:left="0"/>
        <w:jc w:val="both"/>
      </w:pPr>
      <w:r w:rsidRPr="004D309F">
        <w:t>En application des articles L</w:t>
      </w:r>
      <w:r>
        <w:t>. </w:t>
      </w:r>
      <w:r w:rsidRPr="004D309F">
        <w:t>2191-2 et L</w:t>
      </w:r>
      <w:r>
        <w:t>. </w:t>
      </w:r>
      <w:r w:rsidRPr="004D309F">
        <w:t>2191-3, une avance de 5 % ou de 10% si le titulaire est une PME, est accordée au titulaire dans les conditions prévues aux articles R</w:t>
      </w:r>
      <w:r>
        <w:t>. </w:t>
      </w:r>
      <w:r w:rsidRPr="004D309F">
        <w:t>2191-3 à R</w:t>
      </w:r>
      <w:r>
        <w:t>. </w:t>
      </w:r>
      <w:r w:rsidRPr="004D309F">
        <w:t>2191-19 du code de la commande publique</w:t>
      </w:r>
      <w:r>
        <w:t>.</w:t>
      </w:r>
    </w:p>
    <w:p w14:paraId="023BCC93" w14:textId="77777777" w:rsidR="00D062D4" w:rsidRDefault="00D062D4" w:rsidP="006D1963">
      <w:pPr>
        <w:pStyle w:val="Paragraphedeliste"/>
        <w:ind w:left="0"/>
        <w:jc w:val="both"/>
      </w:pPr>
    </w:p>
    <w:p w14:paraId="14C050E5" w14:textId="7CD7EA13" w:rsidR="00ED22F3" w:rsidRPr="004D309F" w:rsidRDefault="00ED22F3" w:rsidP="00ED22F3">
      <w:pPr>
        <w:pStyle w:val="Paragraphedeliste"/>
        <w:ind w:left="0"/>
        <w:jc w:val="both"/>
      </w:pPr>
      <w:r w:rsidRPr="004D309F">
        <w:t>Si le titulaire souhaite renoncer au versement de cette avance, il l’indique ci-après.</w:t>
      </w:r>
    </w:p>
    <w:p w14:paraId="30EC229B" w14:textId="77777777" w:rsidR="00ED22F3" w:rsidRPr="004D309F"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211" w:name="_Toc175067531"/>
      <w:bookmarkStart w:id="212" w:name="_Toc175070461"/>
      <w:bookmarkStart w:id="213" w:name="_Toc204086935"/>
      <w:bookmarkStart w:id="214" w:name="_Toc220488481"/>
      <w:r w:rsidRPr="004D309F">
        <w:t>Entreprise unique</w:t>
      </w:r>
      <w:bookmarkEnd w:id="211"/>
      <w:bookmarkEnd w:id="212"/>
      <w:bookmarkEnd w:id="213"/>
      <w:bookmarkEnd w:id="214"/>
    </w:p>
    <w:p w14:paraId="6DF85DBC" w14:textId="5535980A" w:rsidR="00ED22F3" w:rsidRDefault="00ED22F3" w:rsidP="00AC2311">
      <w:pPr>
        <w:pStyle w:val="Paragraphedeliste"/>
        <w:numPr>
          <w:ilvl w:val="0"/>
          <w:numId w:val="22"/>
        </w:numPr>
        <w:shd w:val="clear" w:color="auto" w:fill="E2EFD9" w:themeFill="accent6" w:themeFillTint="33"/>
        <w:contextualSpacing w:val="0"/>
        <w:rPr>
          <w:rFonts w:eastAsia="CGP" w:cs="Times New Roman"/>
          <w:b/>
          <w:szCs w:val="20"/>
        </w:rPr>
      </w:pPr>
      <w:r w:rsidRPr="00744C39">
        <w:rPr>
          <w:rFonts w:eastAsia="CGP" w:cs="Times New Roman"/>
          <w:b/>
          <w:szCs w:val="20"/>
        </w:rPr>
        <w:t xml:space="preserve">L’entreprise déclare </w:t>
      </w:r>
      <w:hyperlink r:id="rId10" w:anchor="_ftn1">
        <w:r w:rsidRPr="00744C39">
          <w:rPr>
            <w:rStyle w:val="Lienhypertexte"/>
            <w:rFonts w:eastAsia="CGP" w:cs="Times New Roman"/>
            <w:b/>
            <w:szCs w:val="20"/>
          </w:rPr>
          <w:t>[1]</w:t>
        </w:r>
      </w:hyperlink>
      <w:r w:rsidRPr="00744C39">
        <w:rPr>
          <w:rFonts w:eastAsia="CGP" w:cs="Times New Roman"/>
          <w:b/>
          <w:szCs w:val="20"/>
        </w:rPr>
        <w:t xml:space="preserve"> : </w:t>
      </w:r>
      <w:r w:rsidRPr="00744C39">
        <w:rPr>
          <w:rFonts w:eastAsia="CGP" w:cs="Times New Roman"/>
          <w:b/>
          <w:szCs w:val="20"/>
          <w:shd w:val="clear" w:color="auto" w:fill="E6E6E6"/>
        </w:rPr>
        <w:fldChar w:fldCharType="begin">
          <w:ffData>
            <w:name w:val="CaseACocher19"/>
            <w:enabled/>
            <w:calcOnExit w:val="0"/>
            <w:checkBox>
              <w:sizeAuto/>
              <w:default w:val="0"/>
            </w:checkBox>
          </w:ffData>
        </w:fldChar>
      </w:r>
      <w:r w:rsidRPr="00744C39">
        <w:rPr>
          <w:rFonts w:eastAsia="CGP" w:cs="Times New Roman"/>
          <w:b/>
          <w:szCs w:val="20"/>
        </w:rPr>
        <w:instrText xml:space="preserve"> FORMCHECKBOX </w:instrText>
      </w:r>
      <w:r w:rsidR="008E64AB">
        <w:rPr>
          <w:rFonts w:eastAsia="CGP" w:cs="Times New Roman"/>
          <w:b/>
          <w:szCs w:val="20"/>
          <w:shd w:val="clear" w:color="auto" w:fill="E6E6E6"/>
        </w:rPr>
      </w:r>
      <w:r w:rsidR="008E64AB">
        <w:rPr>
          <w:rFonts w:eastAsia="CGP" w:cs="Times New Roman"/>
          <w:b/>
          <w:szCs w:val="20"/>
          <w:shd w:val="clear" w:color="auto" w:fill="E6E6E6"/>
        </w:rPr>
        <w:fldChar w:fldCharType="separate"/>
      </w:r>
      <w:r w:rsidRPr="00744C39">
        <w:rPr>
          <w:rFonts w:eastAsia="CGP" w:cs="Times New Roman"/>
          <w:b/>
          <w:szCs w:val="20"/>
          <w:shd w:val="clear" w:color="auto" w:fill="E6E6E6"/>
        </w:rPr>
        <w:fldChar w:fldCharType="end"/>
      </w:r>
      <w:r w:rsidRPr="00744C39">
        <w:rPr>
          <w:rFonts w:eastAsia="CGP" w:cs="Times New Roman"/>
          <w:b/>
          <w:szCs w:val="20"/>
        </w:rPr>
        <w:t xml:space="preserve"> Renoncer à percevoir une avance.</w:t>
      </w:r>
    </w:p>
    <w:p w14:paraId="2D5280BB" w14:textId="6FB73321" w:rsidR="00ED22F3" w:rsidRPr="004D309F"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215" w:name="_Toc175067532"/>
      <w:bookmarkStart w:id="216" w:name="_Toc175070462"/>
      <w:bookmarkStart w:id="217" w:name="_Toc204086936"/>
      <w:bookmarkStart w:id="218" w:name="_Toc220488482"/>
      <w:r w:rsidRPr="004D309F">
        <w:t>Groupement d’entreprises</w:t>
      </w:r>
      <w:bookmarkEnd w:id="215"/>
      <w:bookmarkEnd w:id="216"/>
      <w:bookmarkEnd w:id="217"/>
      <w:bookmarkEnd w:id="218"/>
      <w:r w:rsidRPr="004D309F">
        <w:t xml:space="preserve"> </w:t>
      </w:r>
    </w:p>
    <w:tbl>
      <w:tblPr>
        <w:tblW w:w="9107"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21"/>
        <w:gridCol w:w="5386"/>
      </w:tblGrid>
      <w:tr w:rsidR="00ED22F3" w:rsidRPr="004D309F" w14:paraId="232953C5" w14:textId="77777777" w:rsidTr="00B33C69">
        <w:trPr>
          <w:trHeight w:val="618"/>
        </w:trPr>
        <w:tc>
          <w:tcPr>
            <w:tcW w:w="3721" w:type="dxa"/>
            <w:shd w:val="clear" w:color="auto" w:fill="E2EFD9" w:themeFill="accent6" w:themeFillTint="33"/>
          </w:tcPr>
          <w:p w14:paraId="512155E2" w14:textId="77777777" w:rsidR="00ED22F3" w:rsidRPr="00C74367" w:rsidRDefault="00ED22F3" w:rsidP="00B33C69">
            <w:pPr>
              <w:pStyle w:val="Retraitcorpsdetexte"/>
              <w:rPr>
                <w:rFonts w:ascii="Univers Next Pro Condensed" w:hAnsi="Univers Next Pro Condensed"/>
              </w:rPr>
            </w:pPr>
            <w:r w:rsidRPr="00C74367">
              <w:rPr>
                <w:rFonts w:ascii="Univers Next Pro Condensed" w:hAnsi="Univers Next Pro Condensed"/>
              </w:rPr>
              <w:t>Co-traitant n° 1</w:t>
            </w:r>
          </w:p>
        </w:tc>
        <w:tc>
          <w:tcPr>
            <w:tcW w:w="5386" w:type="dxa"/>
            <w:shd w:val="clear" w:color="auto" w:fill="E2EFD9" w:themeFill="accent6" w:themeFillTint="33"/>
          </w:tcPr>
          <w:p w14:paraId="06E891AD" w14:textId="77777777" w:rsidR="00ED22F3" w:rsidRPr="00C74367" w:rsidRDefault="00ED22F3" w:rsidP="00B33C69">
            <w:pPr>
              <w:rPr>
                <w:rFonts w:cs="Times New Roman"/>
                <w:b/>
                <w:szCs w:val="20"/>
              </w:rPr>
            </w:pPr>
            <w:r w:rsidRPr="00C74367">
              <w:rPr>
                <w:rFonts w:eastAsia="CGP" w:cs="Times New Roman"/>
                <w:b/>
                <w:szCs w:val="20"/>
              </w:rPr>
              <w:t>L’(es) entreprise (s) déclare (nt)</w:t>
            </w:r>
            <w:hyperlink r:id="rId11" w:anchor="_ftn1">
              <w:r w:rsidRPr="00C74367">
                <w:rPr>
                  <w:rStyle w:val="Lienhypertexte"/>
                  <w:rFonts w:eastAsia="CGP" w:cs="Times New Roman"/>
                  <w:b/>
                  <w:szCs w:val="20"/>
                </w:rPr>
                <w:t>[1]</w:t>
              </w:r>
            </w:hyperlink>
            <w:r w:rsidRPr="00C74367">
              <w:rPr>
                <w:rFonts w:eastAsia="CGP" w:cs="Times New Roman"/>
                <w:b/>
                <w:szCs w:val="20"/>
              </w:rPr>
              <w:t xml:space="preserve"> : </w:t>
            </w:r>
            <w:r w:rsidRPr="00C74367">
              <w:rPr>
                <w:rFonts w:eastAsia="CGP" w:cs="Times New Roman"/>
                <w:b/>
                <w:szCs w:val="20"/>
                <w:shd w:val="clear" w:color="auto" w:fill="E6E6E6"/>
              </w:rPr>
              <w:fldChar w:fldCharType="begin">
                <w:ffData>
                  <w:name w:val="CaseACocher20"/>
                  <w:enabled/>
                  <w:calcOnExit w:val="0"/>
                  <w:checkBox>
                    <w:sizeAuto/>
                    <w:default w:val="0"/>
                  </w:checkBox>
                </w:ffData>
              </w:fldChar>
            </w:r>
            <w:r w:rsidRPr="00C74367">
              <w:rPr>
                <w:rFonts w:eastAsia="CGP" w:cs="Times New Roman"/>
                <w:b/>
                <w:szCs w:val="20"/>
              </w:rPr>
              <w:instrText xml:space="preserve"> FORMCHECKBOX </w:instrText>
            </w:r>
            <w:r w:rsidR="008E64AB">
              <w:rPr>
                <w:rFonts w:eastAsia="CGP" w:cs="Times New Roman"/>
                <w:b/>
                <w:szCs w:val="20"/>
                <w:shd w:val="clear" w:color="auto" w:fill="E6E6E6"/>
              </w:rPr>
            </w:r>
            <w:r w:rsidR="008E64AB">
              <w:rPr>
                <w:rFonts w:eastAsia="CGP" w:cs="Times New Roman"/>
                <w:b/>
                <w:szCs w:val="20"/>
                <w:shd w:val="clear" w:color="auto" w:fill="E6E6E6"/>
              </w:rPr>
              <w:fldChar w:fldCharType="separate"/>
            </w:r>
            <w:r w:rsidRPr="00C74367">
              <w:rPr>
                <w:rFonts w:eastAsia="CGP" w:cs="Times New Roman"/>
                <w:b/>
                <w:szCs w:val="20"/>
                <w:shd w:val="clear" w:color="auto" w:fill="E6E6E6"/>
              </w:rPr>
              <w:fldChar w:fldCharType="end"/>
            </w:r>
            <w:r w:rsidRPr="00C74367">
              <w:rPr>
                <w:rFonts w:eastAsia="CGP" w:cs="Times New Roman"/>
                <w:b/>
                <w:szCs w:val="20"/>
              </w:rPr>
              <w:t xml:space="preserve"> Renoncer à percevoir une avance</w:t>
            </w:r>
          </w:p>
        </w:tc>
      </w:tr>
      <w:tr w:rsidR="00ED22F3" w:rsidRPr="004D309F" w14:paraId="057087AA" w14:textId="77777777" w:rsidTr="00B33C69">
        <w:trPr>
          <w:trHeight w:val="556"/>
        </w:trPr>
        <w:tc>
          <w:tcPr>
            <w:tcW w:w="3721" w:type="dxa"/>
            <w:shd w:val="clear" w:color="auto" w:fill="E2EFD9" w:themeFill="accent6" w:themeFillTint="33"/>
          </w:tcPr>
          <w:p w14:paraId="037F6FB5" w14:textId="77777777" w:rsidR="00ED22F3" w:rsidRPr="00C74367" w:rsidRDefault="00ED22F3" w:rsidP="00B33C69">
            <w:pPr>
              <w:pStyle w:val="Retraitcorpsdetexte"/>
              <w:rPr>
                <w:rFonts w:ascii="Univers Next Pro Condensed" w:hAnsi="Univers Next Pro Condensed"/>
              </w:rPr>
            </w:pPr>
            <w:r w:rsidRPr="00C74367">
              <w:rPr>
                <w:rFonts w:ascii="Univers Next Pro Condensed" w:hAnsi="Univers Next Pro Condensed"/>
              </w:rPr>
              <w:t>Co-traitant n° 2</w:t>
            </w:r>
          </w:p>
        </w:tc>
        <w:tc>
          <w:tcPr>
            <w:tcW w:w="5386" w:type="dxa"/>
            <w:shd w:val="clear" w:color="auto" w:fill="E2EFD9" w:themeFill="accent6" w:themeFillTint="33"/>
          </w:tcPr>
          <w:p w14:paraId="4AED1CA3" w14:textId="77777777" w:rsidR="00ED22F3" w:rsidRPr="00C74367" w:rsidRDefault="00ED22F3" w:rsidP="00B33C69">
            <w:pPr>
              <w:rPr>
                <w:rFonts w:cs="Times New Roman"/>
                <w:b/>
                <w:szCs w:val="20"/>
              </w:rPr>
            </w:pPr>
            <w:r w:rsidRPr="00C74367">
              <w:rPr>
                <w:rFonts w:eastAsia="CGP" w:cs="Times New Roman"/>
                <w:b/>
                <w:szCs w:val="20"/>
              </w:rPr>
              <w:t>L’(es) entreprise (s) déclare (nt)</w:t>
            </w:r>
            <w:hyperlink r:id="rId12" w:anchor="_ftn1">
              <w:r w:rsidRPr="00C74367">
                <w:rPr>
                  <w:rStyle w:val="Lienhypertexte"/>
                  <w:rFonts w:eastAsia="CGP" w:cs="Times New Roman"/>
                  <w:b/>
                  <w:szCs w:val="20"/>
                </w:rPr>
                <w:t>[1]</w:t>
              </w:r>
            </w:hyperlink>
            <w:r w:rsidRPr="00C74367">
              <w:rPr>
                <w:rFonts w:eastAsia="CGP" w:cs="Times New Roman"/>
                <w:b/>
                <w:szCs w:val="20"/>
              </w:rPr>
              <w:t xml:space="preserve"> : </w:t>
            </w:r>
            <w:r w:rsidRPr="00C74367">
              <w:rPr>
                <w:rFonts w:eastAsia="CGP" w:cs="Times New Roman"/>
                <w:b/>
                <w:szCs w:val="20"/>
                <w:shd w:val="clear" w:color="auto" w:fill="E6E6E6"/>
              </w:rPr>
              <w:fldChar w:fldCharType="begin">
                <w:ffData>
                  <w:name w:val="CaseACocher21"/>
                  <w:enabled/>
                  <w:calcOnExit w:val="0"/>
                  <w:checkBox>
                    <w:sizeAuto/>
                    <w:default w:val="0"/>
                  </w:checkBox>
                </w:ffData>
              </w:fldChar>
            </w:r>
            <w:r w:rsidRPr="00C74367">
              <w:rPr>
                <w:rFonts w:eastAsia="CGP" w:cs="Times New Roman"/>
                <w:b/>
                <w:szCs w:val="20"/>
              </w:rPr>
              <w:instrText xml:space="preserve"> FORMCHECKBOX </w:instrText>
            </w:r>
            <w:r w:rsidR="008E64AB">
              <w:rPr>
                <w:rFonts w:eastAsia="CGP" w:cs="Times New Roman"/>
                <w:b/>
                <w:szCs w:val="20"/>
                <w:shd w:val="clear" w:color="auto" w:fill="E6E6E6"/>
              </w:rPr>
            </w:r>
            <w:r w:rsidR="008E64AB">
              <w:rPr>
                <w:rFonts w:eastAsia="CGP" w:cs="Times New Roman"/>
                <w:b/>
                <w:szCs w:val="20"/>
                <w:shd w:val="clear" w:color="auto" w:fill="E6E6E6"/>
              </w:rPr>
              <w:fldChar w:fldCharType="separate"/>
            </w:r>
            <w:r w:rsidRPr="00C74367">
              <w:rPr>
                <w:rFonts w:eastAsia="CGP" w:cs="Times New Roman"/>
                <w:b/>
                <w:szCs w:val="20"/>
                <w:shd w:val="clear" w:color="auto" w:fill="E6E6E6"/>
              </w:rPr>
              <w:fldChar w:fldCharType="end"/>
            </w:r>
            <w:r w:rsidRPr="00C74367">
              <w:rPr>
                <w:rFonts w:eastAsia="CGP" w:cs="Times New Roman"/>
                <w:b/>
                <w:szCs w:val="20"/>
              </w:rPr>
              <w:t xml:space="preserve"> Renoncer à percevoir une avance</w:t>
            </w:r>
          </w:p>
        </w:tc>
      </w:tr>
    </w:tbl>
    <w:p w14:paraId="3325F8CD" w14:textId="77777777" w:rsidR="00ED22F3" w:rsidRPr="004D309F" w:rsidRDefault="008E64AB" w:rsidP="00ED22F3">
      <w:pPr>
        <w:rPr>
          <w:rFonts w:eastAsia="CGP" w:cs="Times New Roman"/>
          <w:b/>
          <w:szCs w:val="20"/>
        </w:rPr>
      </w:pPr>
      <w:hyperlink r:id="rId13" w:anchor="_ftnref1">
        <w:r w:rsidR="00ED22F3" w:rsidRPr="004D309F">
          <w:rPr>
            <w:rStyle w:val="Lienhypertexte"/>
            <w:rFonts w:eastAsia="CGP" w:cs="Times New Roman"/>
            <w:b/>
            <w:szCs w:val="20"/>
            <w:vertAlign w:val="superscript"/>
          </w:rPr>
          <w:t>[1]</w:t>
        </w:r>
      </w:hyperlink>
      <w:r w:rsidR="00ED22F3" w:rsidRPr="004D309F">
        <w:rPr>
          <w:rFonts w:eastAsia="CGP" w:cs="Times New Roman"/>
          <w:b/>
          <w:szCs w:val="20"/>
        </w:rPr>
        <w:t xml:space="preserve"> Cocher </w:t>
      </w:r>
      <w:r w:rsidR="00ED22F3">
        <w:rPr>
          <w:rFonts w:eastAsia="CGP" w:cs="Times New Roman"/>
          <w:b/>
          <w:szCs w:val="20"/>
        </w:rPr>
        <w:t xml:space="preserve">en cas de renoncement </w:t>
      </w:r>
      <w:r w:rsidR="00ED22F3" w:rsidRPr="004D309F">
        <w:rPr>
          <w:rFonts w:eastAsia="CGP" w:cs="Times New Roman"/>
          <w:b/>
          <w:szCs w:val="20"/>
        </w:rPr>
        <w:t>au versement de l’avance en cas d’attribution du marché.</w:t>
      </w:r>
    </w:p>
    <w:p w14:paraId="042489E2" w14:textId="77777777" w:rsidR="00ED22F3" w:rsidRPr="004D309F"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219" w:name="_Toc197326317"/>
      <w:bookmarkStart w:id="220" w:name="_Toc461634189"/>
      <w:bookmarkStart w:id="221" w:name="_Toc521578526"/>
      <w:bookmarkStart w:id="222" w:name="_Toc175067536"/>
      <w:bookmarkStart w:id="223" w:name="_Toc175070466"/>
      <w:bookmarkStart w:id="224" w:name="_Toc204086940"/>
      <w:bookmarkStart w:id="225" w:name="_Toc220488483"/>
      <w:bookmarkStart w:id="226" w:name="_Hlk103871188"/>
      <w:bookmarkEnd w:id="209"/>
      <w:bookmarkEnd w:id="210"/>
      <w:r w:rsidRPr="004D309F">
        <w:lastRenderedPageBreak/>
        <w:t>Versement d’une avance au sous-traitant</w:t>
      </w:r>
      <w:bookmarkEnd w:id="219"/>
      <w:bookmarkEnd w:id="220"/>
      <w:bookmarkEnd w:id="221"/>
      <w:bookmarkEnd w:id="222"/>
      <w:bookmarkEnd w:id="223"/>
      <w:bookmarkEnd w:id="224"/>
      <w:bookmarkEnd w:id="225"/>
      <w:r w:rsidRPr="004D309F">
        <w:t xml:space="preserve"> </w:t>
      </w:r>
    </w:p>
    <w:p w14:paraId="08CA438D" w14:textId="77777777" w:rsidR="00ED22F3" w:rsidRDefault="00ED22F3" w:rsidP="00ED22F3">
      <w:pPr>
        <w:jc w:val="both"/>
      </w:pPr>
      <w:bookmarkStart w:id="227" w:name="_Toc197326316"/>
      <w:bookmarkStart w:id="228" w:name="_Toc377460654"/>
      <w:bookmarkStart w:id="229" w:name="_Toc455474964"/>
      <w:bookmarkStart w:id="230" w:name="_Toc521578527"/>
      <w:r w:rsidRPr="004D309F">
        <w:t xml:space="preserve">Une avance est accordée au sous-traitant dans les conditions fixées aux articles R. </w:t>
      </w:r>
      <w:r>
        <w:t> </w:t>
      </w:r>
      <w:r w:rsidRPr="004D309F">
        <w:t xml:space="preserve">2193-17 à R. </w:t>
      </w:r>
      <w:r>
        <w:t> </w:t>
      </w:r>
      <w:r w:rsidRPr="004D309F">
        <w:t xml:space="preserve">2191-21 du code de la commande publique, sauf renonciation expresse de sa part figurant dans la déclaration de sous-traitance et dans les conditions accordées au titulaire telles que décrites ci-dessus. </w:t>
      </w:r>
    </w:p>
    <w:p w14:paraId="528E1E49" w14:textId="77777777" w:rsidR="00ED22F3" w:rsidRPr="004D309F" w:rsidRDefault="00ED22F3" w:rsidP="00ED22F3">
      <w:pPr>
        <w:jc w:val="both"/>
      </w:pPr>
    </w:p>
    <w:p w14:paraId="312CBADA" w14:textId="77777777" w:rsidR="00ED22F3" w:rsidRPr="004D309F" w:rsidRDefault="00ED22F3" w:rsidP="00ED22F3">
      <w:pPr>
        <w:jc w:val="both"/>
      </w:pPr>
      <w:r w:rsidRPr="004D309F">
        <w:t>La renonciation par le titulaire</w:t>
      </w:r>
      <w:r>
        <w:t xml:space="preserve"> de l’avance</w:t>
      </w:r>
      <w:r w:rsidRPr="004D309F">
        <w:t xml:space="preserve"> ne vaut pas renoncement par le sous-traitant.</w:t>
      </w:r>
    </w:p>
    <w:p w14:paraId="1C08F8FE" w14:textId="77777777" w:rsidR="00ED22F3" w:rsidRPr="004D309F"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231" w:name="_Toc175067537"/>
      <w:bookmarkStart w:id="232" w:name="_Toc175070467"/>
      <w:bookmarkStart w:id="233" w:name="_Toc204086941"/>
      <w:bookmarkStart w:id="234" w:name="_Toc220488484"/>
      <w:bookmarkEnd w:id="226"/>
      <w:r w:rsidRPr="004D309F">
        <w:t>Modalités de versement de l’avance</w:t>
      </w:r>
      <w:bookmarkEnd w:id="227"/>
      <w:bookmarkEnd w:id="228"/>
      <w:bookmarkEnd w:id="229"/>
      <w:bookmarkEnd w:id="230"/>
      <w:bookmarkEnd w:id="231"/>
      <w:bookmarkEnd w:id="232"/>
      <w:bookmarkEnd w:id="233"/>
      <w:bookmarkEnd w:id="234"/>
      <w:r w:rsidRPr="004D309F">
        <w:t xml:space="preserve"> </w:t>
      </w:r>
    </w:p>
    <w:p w14:paraId="1F44D9CE" w14:textId="630AC989" w:rsidR="00ED22F3" w:rsidRPr="004D309F" w:rsidRDefault="00ED22F3" w:rsidP="00ED22F3">
      <w:pPr>
        <w:jc w:val="both"/>
      </w:pPr>
      <w:r w:rsidRPr="004D309F">
        <w:t>Le règlement de l’avance interviendra dans les 30 jours à compter</w:t>
      </w:r>
      <w:r w:rsidRPr="004D309F">
        <w:rPr>
          <w:color w:val="0000FF"/>
        </w:rPr>
        <w:t xml:space="preserve"> </w:t>
      </w:r>
      <w:r w:rsidRPr="004D309F">
        <w:t xml:space="preserve">de la notification </w:t>
      </w:r>
      <w:r w:rsidR="00077C7B">
        <w:t xml:space="preserve">du </w:t>
      </w:r>
      <w:r w:rsidR="009967A0">
        <w:t>marché</w:t>
      </w:r>
      <w:r w:rsidR="00077C7B">
        <w:t>.</w:t>
      </w:r>
    </w:p>
    <w:p w14:paraId="2F6469C9" w14:textId="77777777" w:rsidR="00ED22F3" w:rsidRPr="004D309F"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235" w:name="_Toc377460656"/>
      <w:bookmarkStart w:id="236" w:name="_Toc455474966"/>
      <w:bookmarkStart w:id="237" w:name="_Toc521578528"/>
      <w:bookmarkStart w:id="238" w:name="_Toc175067538"/>
      <w:bookmarkStart w:id="239" w:name="_Toc175070468"/>
      <w:bookmarkStart w:id="240" w:name="_Toc204086942"/>
      <w:bookmarkStart w:id="241" w:name="_Toc220488485"/>
      <w:r w:rsidRPr="004D309F">
        <w:t>Remboursement de l’avance</w:t>
      </w:r>
      <w:bookmarkEnd w:id="235"/>
      <w:bookmarkEnd w:id="236"/>
      <w:bookmarkEnd w:id="237"/>
      <w:bookmarkEnd w:id="238"/>
      <w:bookmarkEnd w:id="239"/>
      <w:bookmarkEnd w:id="240"/>
      <w:bookmarkEnd w:id="241"/>
      <w:r w:rsidRPr="004D309F">
        <w:t xml:space="preserve"> </w:t>
      </w:r>
    </w:p>
    <w:p w14:paraId="3A3B1578" w14:textId="77777777" w:rsidR="00ED22F3" w:rsidRDefault="00ED22F3" w:rsidP="00ED22F3">
      <w:pPr>
        <w:jc w:val="both"/>
      </w:pPr>
      <w:r w:rsidRPr="004D309F">
        <w:t>Le remboursement de l’avance tant par le titulaire que par ses éventuels sous-traitants s’effectuera conformément aux dispositions des articles R</w:t>
      </w:r>
      <w:r>
        <w:t>. </w:t>
      </w:r>
      <w:r w:rsidRPr="004D309F">
        <w:t>2191-11 et R</w:t>
      </w:r>
      <w:r>
        <w:t>. </w:t>
      </w:r>
      <w:r w:rsidRPr="004D309F">
        <w:t>2191-12 du code de la commande publique.</w:t>
      </w:r>
    </w:p>
    <w:p w14:paraId="07B36115" w14:textId="77777777" w:rsidR="00ED22F3" w:rsidRPr="004D309F" w:rsidRDefault="00ED22F3" w:rsidP="00ED22F3">
      <w:pPr>
        <w:jc w:val="both"/>
      </w:pPr>
    </w:p>
    <w:p w14:paraId="07A016DC" w14:textId="1E7C048E" w:rsidR="00ED22F3" w:rsidRDefault="00ED22F3" w:rsidP="00ED22F3">
      <w:pPr>
        <w:jc w:val="both"/>
      </w:pPr>
      <w:r w:rsidRPr="004D309F">
        <w:t>Le remboursement est effectué par précompte sur les sommes dues ultérieurement au titulaire. Il commence lorsque le montant des prestations exécutées au titre du marché atteint 65 % du montant</w:t>
      </w:r>
      <w:r>
        <w:t xml:space="preserve"> TTC du marché.</w:t>
      </w:r>
    </w:p>
    <w:p w14:paraId="56BCF9FB" w14:textId="08D5B8F7" w:rsidR="00ED22F3" w:rsidRPr="004D309F" w:rsidRDefault="00ED22F3" w:rsidP="00AC2311">
      <w:pPr>
        <w:pStyle w:val="Titre1"/>
        <w:keepNext w:val="0"/>
        <w:keepLines w:val="0"/>
        <w:numPr>
          <w:ilvl w:val="0"/>
          <w:numId w:val="21"/>
        </w:numPr>
        <w:pBdr>
          <w:bottom w:val="none" w:sz="0" w:space="0" w:color="auto"/>
        </w:pBdr>
        <w:shd w:val="clear" w:color="auto" w:fill="F2F2F2" w:themeFill="background1" w:themeFillShade="F2"/>
        <w:spacing w:before="300"/>
        <w:jc w:val="both"/>
      </w:pPr>
      <w:bookmarkStart w:id="242" w:name="_Toc197326319"/>
      <w:bookmarkStart w:id="243" w:name="_Toc377460657"/>
      <w:bookmarkStart w:id="244" w:name="_Toc455474967"/>
      <w:bookmarkStart w:id="245" w:name="_Toc521578529"/>
      <w:bookmarkStart w:id="246" w:name="_Ref86408090"/>
      <w:bookmarkStart w:id="247" w:name="_Ref86408093"/>
      <w:bookmarkStart w:id="248" w:name="_Ref193796762"/>
      <w:bookmarkStart w:id="249" w:name="_Ref193796763"/>
      <w:bookmarkStart w:id="250" w:name="_Toc204086943"/>
      <w:bookmarkStart w:id="251" w:name="_Toc220488486"/>
      <w:bookmarkEnd w:id="205"/>
      <w:bookmarkEnd w:id="206"/>
      <w:bookmarkEnd w:id="207"/>
      <w:r w:rsidRPr="004D309F">
        <w:t>Modalités de facturation et de paiement</w:t>
      </w:r>
      <w:bookmarkEnd w:id="242"/>
      <w:bookmarkEnd w:id="243"/>
      <w:bookmarkEnd w:id="244"/>
      <w:bookmarkEnd w:id="245"/>
      <w:bookmarkEnd w:id="246"/>
      <w:bookmarkEnd w:id="247"/>
      <w:bookmarkEnd w:id="248"/>
      <w:bookmarkEnd w:id="249"/>
      <w:bookmarkEnd w:id="250"/>
      <w:bookmarkEnd w:id="251"/>
    </w:p>
    <w:p w14:paraId="2ACEE428" w14:textId="77777777" w:rsidR="00ED22F3" w:rsidRPr="004D309F"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252" w:name="_Toc521578531"/>
      <w:bookmarkStart w:id="253" w:name="_Toc10451376"/>
      <w:bookmarkStart w:id="254" w:name="_Toc204086944"/>
      <w:bookmarkStart w:id="255" w:name="_Toc220488487"/>
      <w:bookmarkStart w:id="256" w:name="_Toc521578546"/>
      <w:r w:rsidRPr="004D309F">
        <w:t>Unité monétaire</w:t>
      </w:r>
      <w:bookmarkEnd w:id="252"/>
      <w:bookmarkEnd w:id="253"/>
      <w:bookmarkEnd w:id="254"/>
      <w:bookmarkEnd w:id="255"/>
    </w:p>
    <w:p w14:paraId="5E13A16E" w14:textId="05D1F0FB" w:rsidR="00ED22F3" w:rsidRPr="004D309F" w:rsidRDefault="00ED22F3" w:rsidP="00ED22F3">
      <w:r w:rsidRPr="004D309F">
        <w:t xml:space="preserve">L’unité monétaire appliquée au présent </w:t>
      </w:r>
      <w:r w:rsidR="009967A0">
        <w:t>marché</w:t>
      </w:r>
      <w:r w:rsidRPr="004D309F">
        <w:t xml:space="preserve"> est l’euro.</w:t>
      </w:r>
    </w:p>
    <w:p w14:paraId="3224DD11" w14:textId="77777777" w:rsidR="00ED22F3" w:rsidRPr="004D309F"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257" w:name="_Toc7688427"/>
      <w:bookmarkStart w:id="258" w:name="_Toc10451378"/>
      <w:bookmarkStart w:id="259" w:name="_Toc204086945"/>
      <w:bookmarkStart w:id="260" w:name="_Toc220488488"/>
      <w:bookmarkStart w:id="261" w:name="_Toc456946674"/>
      <w:bookmarkStart w:id="262" w:name="_Toc4572110"/>
      <w:r w:rsidRPr="004D309F">
        <w:t>Présentation des demandes de paiement</w:t>
      </w:r>
      <w:bookmarkEnd w:id="257"/>
      <w:bookmarkEnd w:id="258"/>
      <w:bookmarkEnd w:id="259"/>
      <w:bookmarkEnd w:id="260"/>
    </w:p>
    <w:p w14:paraId="4B41A26D" w14:textId="77777777" w:rsidR="00ED22F3" w:rsidRPr="004D309F" w:rsidRDefault="00ED22F3" w:rsidP="003C44A6">
      <w:pPr>
        <w:pStyle w:val="Titre3"/>
        <w:numPr>
          <w:ilvl w:val="2"/>
          <w:numId w:val="21"/>
        </w:numPr>
      </w:pPr>
      <w:bookmarkStart w:id="263" w:name="_Toc4572106"/>
      <w:bookmarkStart w:id="264" w:name="_Toc7688428"/>
      <w:bookmarkStart w:id="265" w:name="_Toc10451379"/>
      <w:bookmarkStart w:id="266" w:name="_Toc204086946"/>
      <w:bookmarkStart w:id="267" w:name="_Toc220488489"/>
      <w:r w:rsidRPr="004D309F">
        <w:t>Contenu des demandes de paiement</w:t>
      </w:r>
      <w:bookmarkEnd w:id="263"/>
      <w:bookmarkEnd w:id="264"/>
      <w:bookmarkEnd w:id="265"/>
      <w:bookmarkEnd w:id="266"/>
      <w:bookmarkEnd w:id="267"/>
      <w:r w:rsidRPr="004D309F">
        <w:t xml:space="preserve"> </w:t>
      </w:r>
    </w:p>
    <w:p w14:paraId="300113DA" w14:textId="77777777" w:rsidR="00ED22F3" w:rsidRPr="004D309F" w:rsidRDefault="00ED22F3" w:rsidP="00AB3701">
      <w:pPr>
        <w:jc w:val="both"/>
      </w:pPr>
      <w:r w:rsidRPr="004D309F">
        <w:t>Outre les mentions légales, les factures doivent indiquer :</w:t>
      </w:r>
    </w:p>
    <w:p w14:paraId="675176F8" w14:textId="031643F6" w:rsidR="00ED22F3" w:rsidRPr="004D309F" w:rsidRDefault="00ED22F3" w:rsidP="00A47E79">
      <w:pPr>
        <w:pStyle w:val="Paragraphedeliste"/>
        <w:numPr>
          <w:ilvl w:val="0"/>
          <w:numId w:val="40"/>
        </w:numPr>
        <w:tabs>
          <w:tab w:val="num" w:pos="1418"/>
        </w:tabs>
        <w:jc w:val="both"/>
      </w:pPr>
      <w:r w:rsidRPr="004D309F">
        <w:t>le numéro d</w:t>
      </w:r>
      <w:r w:rsidR="00CC451E">
        <w:t>u marché ;</w:t>
      </w:r>
    </w:p>
    <w:p w14:paraId="3B4E036D" w14:textId="77777777" w:rsidR="00ED22F3" w:rsidRPr="004D309F" w:rsidRDefault="00ED22F3" w:rsidP="00A47E79">
      <w:pPr>
        <w:pStyle w:val="Paragraphedeliste"/>
        <w:numPr>
          <w:ilvl w:val="0"/>
          <w:numId w:val="40"/>
        </w:numPr>
        <w:tabs>
          <w:tab w:val="num" w:pos="1418"/>
        </w:tabs>
        <w:jc w:val="both"/>
      </w:pPr>
      <w:r w:rsidRPr="004D309F">
        <w:t>la nature des prestations ;</w:t>
      </w:r>
    </w:p>
    <w:p w14:paraId="3AE645B0" w14:textId="76FA35D7" w:rsidR="00ED22F3" w:rsidRPr="004D309F" w:rsidRDefault="00ED22F3" w:rsidP="00A47E79">
      <w:pPr>
        <w:pStyle w:val="Paragraphedeliste"/>
        <w:numPr>
          <w:ilvl w:val="0"/>
          <w:numId w:val="40"/>
        </w:numPr>
        <w:tabs>
          <w:tab w:val="num" w:pos="1418"/>
        </w:tabs>
        <w:jc w:val="both"/>
      </w:pPr>
      <w:r w:rsidRPr="004D309F">
        <w:t xml:space="preserve">la période concernée pour les prestations de la partie </w:t>
      </w:r>
      <w:r w:rsidR="00CC451E">
        <w:t>2 ;</w:t>
      </w:r>
    </w:p>
    <w:p w14:paraId="2F0C49A7" w14:textId="056423BF" w:rsidR="00ED22F3" w:rsidRPr="004D309F" w:rsidRDefault="00ED22F3" w:rsidP="00A47E79">
      <w:pPr>
        <w:pStyle w:val="Paragraphedeliste"/>
        <w:numPr>
          <w:ilvl w:val="0"/>
          <w:numId w:val="40"/>
        </w:numPr>
        <w:tabs>
          <w:tab w:val="num" w:pos="1418"/>
        </w:tabs>
        <w:jc w:val="both"/>
      </w:pPr>
      <w:r w:rsidRPr="004D309F">
        <w:t xml:space="preserve">la description ou les références des prestations </w:t>
      </w:r>
      <w:r w:rsidR="00AB3701" w:rsidRPr="004D309F">
        <w:t>exécutées ;</w:t>
      </w:r>
    </w:p>
    <w:p w14:paraId="057267E9" w14:textId="77777777" w:rsidR="00ED22F3" w:rsidRPr="004D309F" w:rsidRDefault="00ED22F3" w:rsidP="00A47E79">
      <w:pPr>
        <w:pStyle w:val="Paragraphedeliste"/>
        <w:numPr>
          <w:ilvl w:val="0"/>
          <w:numId w:val="40"/>
        </w:numPr>
        <w:tabs>
          <w:tab w:val="num" w:pos="1418"/>
        </w:tabs>
        <w:jc w:val="both"/>
      </w:pPr>
      <w:r w:rsidRPr="004D309F">
        <w:t xml:space="preserve">le montant H.T. et T.T.C. des prestations exécutées ; </w:t>
      </w:r>
    </w:p>
    <w:p w14:paraId="1108F9C3" w14:textId="77777777" w:rsidR="00ED22F3" w:rsidRPr="004D309F" w:rsidRDefault="00ED22F3" w:rsidP="00A47E79">
      <w:pPr>
        <w:pStyle w:val="Paragraphedeliste"/>
        <w:numPr>
          <w:ilvl w:val="0"/>
          <w:numId w:val="40"/>
        </w:numPr>
        <w:tabs>
          <w:tab w:val="num" w:pos="1418"/>
        </w:tabs>
        <w:jc w:val="both"/>
      </w:pPr>
      <w:r w:rsidRPr="004D309F">
        <w:t>le taux et le montant de la TVA.</w:t>
      </w:r>
    </w:p>
    <w:p w14:paraId="20627673" w14:textId="77777777" w:rsidR="00ED22F3" w:rsidRPr="004D309F" w:rsidRDefault="00ED22F3" w:rsidP="00AB3701">
      <w:pPr>
        <w:jc w:val="both"/>
      </w:pPr>
    </w:p>
    <w:p w14:paraId="304F4F94" w14:textId="77777777" w:rsidR="00ED22F3" w:rsidRPr="004D309F" w:rsidRDefault="00ED22F3" w:rsidP="00AB3701">
      <w:pPr>
        <w:jc w:val="both"/>
      </w:pPr>
      <w:r w:rsidRPr="004D309F">
        <w:t>En cas de révision des prix :</w:t>
      </w:r>
    </w:p>
    <w:p w14:paraId="6DACA64C" w14:textId="641BA015" w:rsidR="00ED22F3" w:rsidRPr="00F724C9" w:rsidRDefault="00ED22F3" w:rsidP="00A47E79">
      <w:pPr>
        <w:pStyle w:val="Paragraphedeliste"/>
        <w:numPr>
          <w:ilvl w:val="0"/>
          <w:numId w:val="40"/>
        </w:numPr>
        <w:tabs>
          <w:tab w:val="num" w:pos="1418"/>
        </w:tabs>
        <w:jc w:val="both"/>
      </w:pPr>
      <w:r w:rsidRPr="00F724C9">
        <w:t xml:space="preserve">les prix initiaux à la date </w:t>
      </w:r>
      <w:r w:rsidR="00E1480C">
        <w:t>de notification du marché</w:t>
      </w:r>
      <w:r w:rsidRPr="00F724C9">
        <w:t xml:space="preserve"> ;</w:t>
      </w:r>
    </w:p>
    <w:p w14:paraId="1374A108" w14:textId="77777777" w:rsidR="00ED22F3" w:rsidRPr="004D309F" w:rsidRDefault="00ED22F3" w:rsidP="00A47E79">
      <w:pPr>
        <w:pStyle w:val="Paragraphedeliste"/>
        <w:numPr>
          <w:ilvl w:val="0"/>
          <w:numId w:val="40"/>
        </w:numPr>
        <w:tabs>
          <w:tab w:val="num" w:pos="1418"/>
        </w:tabs>
        <w:jc w:val="both"/>
      </w:pPr>
      <w:r w:rsidRPr="004D309F">
        <w:t xml:space="preserve">le coefficient de révision communiqué par le Centre Pompidou. </w:t>
      </w:r>
    </w:p>
    <w:p w14:paraId="7C526746" w14:textId="77777777" w:rsidR="00ED22F3" w:rsidRPr="004D309F" w:rsidRDefault="00ED22F3" w:rsidP="00A47E79">
      <w:pPr>
        <w:pStyle w:val="Paragraphedeliste"/>
        <w:numPr>
          <w:ilvl w:val="0"/>
          <w:numId w:val="40"/>
        </w:numPr>
        <w:tabs>
          <w:tab w:val="num" w:pos="1418"/>
        </w:tabs>
        <w:jc w:val="both"/>
      </w:pPr>
      <w:r w:rsidRPr="004D309F">
        <w:t>les prix révisés.</w:t>
      </w:r>
    </w:p>
    <w:p w14:paraId="0050F18D" w14:textId="77777777" w:rsidR="00ED22F3" w:rsidRPr="004D309F" w:rsidRDefault="00ED22F3" w:rsidP="00ED22F3">
      <w:pPr>
        <w:jc w:val="both"/>
      </w:pPr>
    </w:p>
    <w:p w14:paraId="4EB9C6CD" w14:textId="74521B08" w:rsidR="00ED22F3" w:rsidRPr="004D309F" w:rsidRDefault="00ED22F3" w:rsidP="00A47E79">
      <w:pPr>
        <w:jc w:val="both"/>
      </w:pPr>
      <w:r w:rsidRPr="004D309F">
        <w:t>En cas de sous-traitance</w:t>
      </w:r>
      <w:r w:rsidR="00A47E79">
        <w:t xml:space="preserve">, </w:t>
      </w:r>
      <w:r w:rsidRPr="004D309F">
        <w:t xml:space="preserve">les factures du titulaire </w:t>
      </w:r>
      <w:r>
        <w:t>contiennent</w:t>
      </w:r>
      <w:r w:rsidRPr="004D309F">
        <w:t>, en plus des mentions listées ci-dessus, le montant des prestations sous-traitées en les faisant apparaître distinctement.</w:t>
      </w:r>
    </w:p>
    <w:p w14:paraId="480C8110" w14:textId="77777777" w:rsidR="00ED22F3" w:rsidRPr="004D309F" w:rsidRDefault="00ED22F3" w:rsidP="00ED22F3">
      <w:pPr>
        <w:jc w:val="both"/>
      </w:pPr>
    </w:p>
    <w:p w14:paraId="22C00D71" w14:textId="77777777" w:rsidR="00ED22F3" w:rsidRDefault="00ED22F3" w:rsidP="00ED22F3">
      <w:pPr>
        <w:jc w:val="both"/>
      </w:pPr>
      <w:r w:rsidRPr="004D309F">
        <w:t>Le sous-traitant adresse directement sa facture sur la plateforme Chorus (à travers le cadre de facturation A9). Le titulaire « valide » la facture dans son espace « facture à valider » de Chorus Pro.</w:t>
      </w:r>
    </w:p>
    <w:p w14:paraId="3CD07E98" w14:textId="77777777" w:rsidR="00ED22F3" w:rsidRPr="004D309F" w:rsidRDefault="00ED22F3" w:rsidP="00ED22F3">
      <w:pPr>
        <w:jc w:val="both"/>
      </w:pPr>
    </w:p>
    <w:p w14:paraId="25955F31" w14:textId="77777777" w:rsidR="00ED22F3" w:rsidRPr="004D309F" w:rsidRDefault="00ED22F3" w:rsidP="00ED22F3">
      <w:pPr>
        <w:jc w:val="both"/>
      </w:pPr>
      <w:r w:rsidRPr="004D309F">
        <w:t>Le titulaire dépose sa facture en indiquant uniquement le montant net à payer lui restant à percevoir. En aucun cas le titulaire ne doit déposer la facture du sous-traitant avec son compte Chorus Pro.</w:t>
      </w:r>
    </w:p>
    <w:p w14:paraId="6E71A9B3" w14:textId="77777777" w:rsidR="00ED22F3" w:rsidRPr="004D309F" w:rsidRDefault="00ED22F3" w:rsidP="00ED22F3">
      <w:pPr>
        <w:jc w:val="both"/>
      </w:pPr>
    </w:p>
    <w:p w14:paraId="35B868FD" w14:textId="77777777" w:rsidR="00A47E79" w:rsidRDefault="00ED22F3" w:rsidP="00A47E79">
      <w:pPr>
        <w:jc w:val="both"/>
        <w:rPr>
          <w:rStyle w:val="Lienhypertexte"/>
          <w:rFonts w:cs="Times New Roman"/>
          <w:b/>
          <w:bCs/>
          <w:iCs/>
          <w:szCs w:val="20"/>
        </w:rPr>
      </w:pPr>
      <w:r w:rsidRPr="004D309F">
        <w:t xml:space="preserve">Le titulaire et son ou ses sous-traitants peuvent se renseigner sur les modalités de remise des factures à l’adresse suivante : </w:t>
      </w:r>
      <w:bookmarkStart w:id="268" w:name="_Toc4572107"/>
      <w:r w:rsidR="00A47E79">
        <w:fldChar w:fldCharType="begin"/>
      </w:r>
      <w:r w:rsidR="00A47E79">
        <w:instrText xml:space="preserve"> HYPERLINK "https://communaute.chorus-pro.gouv.fr/" </w:instrText>
      </w:r>
      <w:r w:rsidR="00A47E79">
        <w:fldChar w:fldCharType="separate"/>
      </w:r>
      <w:r w:rsidR="00A47E79" w:rsidRPr="004D309F">
        <w:rPr>
          <w:rStyle w:val="Lienhypertexte"/>
          <w:rFonts w:cs="Times New Roman"/>
          <w:b/>
          <w:bCs/>
          <w:iCs/>
          <w:szCs w:val="20"/>
        </w:rPr>
        <w:t>https://communaute.chorus-pro.gouv.fr/</w:t>
      </w:r>
      <w:r w:rsidR="00A47E79">
        <w:rPr>
          <w:rStyle w:val="Lienhypertexte"/>
          <w:rFonts w:cs="Times New Roman"/>
          <w:b/>
          <w:bCs/>
          <w:iCs/>
          <w:szCs w:val="20"/>
        </w:rPr>
        <w:fldChar w:fldCharType="end"/>
      </w:r>
    </w:p>
    <w:p w14:paraId="4509AFFF" w14:textId="4B7A811F" w:rsidR="00A47E79" w:rsidRDefault="00A47E79" w:rsidP="00ED22F3">
      <w:pPr>
        <w:jc w:val="both"/>
      </w:pPr>
    </w:p>
    <w:p w14:paraId="688744B4" w14:textId="77777777" w:rsidR="00ED22F3" w:rsidRPr="00905543" w:rsidRDefault="00ED22F3" w:rsidP="003C44A6">
      <w:pPr>
        <w:pStyle w:val="Titre3"/>
        <w:numPr>
          <w:ilvl w:val="2"/>
          <w:numId w:val="21"/>
        </w:numPr>
      </w:pPr>
      <w:bookmarkStart w:id="269" w:name="_Toc178957344"/>
      <w:bookmarkStart w:id="270" w:name="_Toc188968893"/>
      <w:bookmarkStart w:id="271" w:name="_Toc204086949"/>
      <w:bookmarkStart w:id="272" w:name="_Toc220488490"/>
      <w:r w:rsidRPr="00905543">
        <w:lastRenderedPageBreak/>
        <w:t>Modalités de transmission des factures</w:t>
      </w:r>
      <w:bookmarkEnd w:id="269"/>
      <w:bookmarkEnd w:id="270"/>
      <w:bookmarkEnd w:id="271"/>
      <w:bookmarkEnd w:id="272"/>
    </w:p>
    <w:p w14:paraId="28639505" w14:textId="77777777" w:rsidR="00ED22F3" w:rsidRPr="003868C4" w:rsidRDefault="00ED22F3" w:rsidP="00ED22F3">
      <w:r w:rsidRPr="003868C4">
        <w:t xml:space="preserve">La transmission des factures sous forme électronique est obligatoire. </w:t>
      </w:r>
    </w:p>
    <w:bookmarkEnd w:id="268"/>
    <w:p w14:paraId="0F589C50" w14:textId="77777777" w:rsidR="00ED22F3" w:rsidRDefault="00ED22F3" w:rsidP="00ED22F3"/>
    <w:p w14:paraId="55716514" w14:textId="77777777" w:rsidR="00ED22F3" w:rsidRPr="004D309F" w:rsidRDefault="00ED22F3" w:rsidP="00ED22F3">
      <w:r w:rsidRPr="004D309F">
        <w:t xml:space="preserve">La transmission des factures </w:t>
      </w:r>
      <w:r>
        <w:t xml:space="preserve">s’effectue </w:t>
      </w:r>
      <w:r w:rsidRPr="004D309F">
        <w:rPr>
          <w:b/>
        </w:rPr>
        <w:t>exclusivement</w:t>
      </w:r>
      <w:r w:rsidRPr="004D309F">
        <w:t xml:space="preserve"> selon les modalités suivantes :</w:t>
      </w:r>
    </w:p>
    <w:p w14:paraId="7A3F9D0F" w14:textId="77777777" w:rsidR="00ED22F3" w:rsidRPr="004D309F" w:rsidRDefault="00ED22F3" w:rsidP="00ED22F3">
      <w:r w:rsidRPr="004D309F">
        <w:t xml:space="preserve">sur le portail Chorus Pro, accessible par internet à l'URL : </w:t>
      </w:r>
      <w:hyperlink r:id="rId14" w:history="1">
        <w:r w:rsidRPr="004D309F">
          <w:rPr>
            <w:rStyle w:val="Lienhypertexte"/>
            <w:rFonts w:cs="Times New Roman"/>
            <w:b/>
            <w:bCs/>
            <w:iCs/>
            <w:szCs w:val="20"/>
          </w:rPr>
          <w:t>https://chorus-pro.gouv.fr</w:t>
        </w:r>
      </w:hyperlink>
      <w:r w:rsidRPr="004D309F">
        <w:t>.</w:t>
      </w:r>
    </w:p>
    <w:p w14:paraId="75793EC2" w14:textId="77777777" w:rsidR="00ED22F3" w:rsidRPr="004D309F" w:rsidRDefault="00ED22F3" w:rsidP="00AC2311">
      <w:pPr>
        <w:pStyle w:val="Paragraphedeliste"/>
        <w:numPr>
          <w:ilvl w:val="1"/>
          <w:numId w:val="16"/>
        </w:numPr>
        <w:contextualSpacing w:val="0"/>
      </w:pPr>
      <w:r w:rsidRPr="004D309F">
        <w:t>En déposant ses factures en version PDF ;</w:t>
      </w:r>
    </w:p>
    <w:p w14:paraId="4769917C" w14:textId="77777777" w:rsidR="00ED22F3" w:rsidRPr="004D309F" w:rsidRDefault="00ED22F3" w:rsidP="00AC2311">
      <w:pPr>
        <w:pStyle w:val="Paragraphedeliste"/>
        <w:numPr>
          <w:ilvl w:val="1"/>
          <w:numId w:val="16"/>
        </w:numPr>
        <w:contextualSpacing w:val="0"/>
      </w:pPr>
      <w:r w:rsidRPr="004D309F">
        <w:t>Ou en saisissant en ligne ses factures sur le portail.</w:t>
      </w:r>
    </w:p>
    <w:p w14:paraId="37FF2960" w14:textId="77777777" w:rsidR="00ED22F3" w:rsidRPr="004D309F" w:rsidRDefault="00ED22F3" w:rsidP="00ED22F3">
      <w:r w:rsidRPr="004D309F">
        <w:t xml:space="preserve">Pour connaître les préalables techniques et toutes les informations complémentaires :  </w:t>
      </w:r>
    </w:p>
    <w:p w14:paraId="52E30DDB" w14:textId="7E93CCF1" w:rsidR="00ED22F3" w:rsidRDefault="008E64AB" w:rsidP="00ED22F3">
      <w:pPr>
        <w:rPr>
          <w:rStyle w:val="Lienhypertexte"/>
          <w:rFonts w:cs="Times New Roman"/>
          <w:b/>
          <w:bCs/>
          <w:iCs/>
          <w:szCs w:val="20"/>
        </w:rPr>
      </w:pPr>
      <w:hyperlink r:id="rId15" w:history="1">
        <w:r w:rsidR="00ED22F3" w:rsidRPr="004D309F">
          <w:rPr>
            <w:rStyle w:val="Lienhypertexte"/>
            <w:rFonts w:cs="Times New Roman"/>
            <w:b/>
            <w:bCs/>
            <w:iCs/>
            <w:szCs w:val="20"/>
          </w:rPr>
          <w:t>https://communaute.chorus-pro.gouv.fr/</w:t>
        </w:r>
      </w:hyperlink>
    </w:p>
    <w:p w14:paraId="6B977D6C" w14:textId="77777777" w:rsidR="00ED22F3" w:rsidRPr="004D309F" w:rsidRDefault="00ED22F3" w:rsidP="003C44A6">
      <w:pPr>
        <w:pStyle w:val="Titre3"/>
        <w:numPr>
          <w:ilvl w:val="2"/>
          <w:numId w:val="21"/>
        </w:numPr>
      </w:pPr>
      <w:bookmarkStart w:id="273" w:name="_Toc4572108"/>
      <w:bookmarkStart w:id="274" w:name="_Toc7688430"/>
      <w:bookmarkStart w:id="275" w:name="_Toc10451381"/>
      <w:bookmarkStart w:id="276" w:name="_Toc204086950"/>
      <w:bookmarkStart w:id="277" w:name="_Toc220488491"/>
      <w:r w:rsidRPr="004D309F">
        <w:t>Délai de paiement</w:t>
      </w:r>
      <w:bookmarkEnd w:id="273"/>
      <w:bookmarkEnd w:id="274"/>
      <w:bookmarkEnd w:id="275"/>
      <w:bookmarkEnd w:id="276"/>
      <w:bookmarkEnd w:id="277"/>
      <w:r w:rsidRPr="004D309F">
        <w:tab/>
      </w:r>
    </w:p>
    <w:p w14:paraId="2DB38388" w14:textId="77777777" w:rsidR="00ED22F3" w:rsidRDefault="00ED22F3" w:rsidP="00ED22F3">
      <w:pPr>
        <w:autoSpaceDE w:val="0"/>
        <w:autoSpaceDN w:val="0"/>
        <w:adjustRightInd w:val="0"/>
        <w:snapToGrid w:val="0"/>
      </w:pPr>
      <w:r w:rsidRPr="00E50909">
        <w:t xml:space="preserve">Le délai de paiement est de 30 jours à compter de la réception de la demande de paiement. </w:t>
      </w:r>
    </w:p>
    <w:p w14:paraId="5AC9D671" w14:textId="77777777" w:rsidR="00ED22F3" w:rsidRDefault="00ED22F3" w:rsidP="00ED22F3">
      <w:pPr>
        <w:autoSpaceDE w:val="0"/>
        <w:autoSpaceDN w:val="0"/>
        <w:adjustRightInd w:val="0"/>
        <w:snapToGrid w:val="0"/>
        <w:rPr>
          <w:rFonts w:ascii="UniversNextPro-BoldCond" w:eastAsia="Times New Roman" w:hAnsi="UniversNextPro-BoldCond" w:cs="UniversNextPro-BoldCond"/>
          <w:b/>
          <w:color w:val="000000"/>
          <w:sz w:val="24"/>
          <w:szCs w:val="24"/>
          <w:lang w:val="x-none"/>
        </w:rPr>
      </w:pPr>
    </w:p>
    <w:p w14:paraId="0C348552" w14:textId="77777777" w:rsidR="00ED22F3" w:rsidRPr="009F6DE1" w:rsidRDefault="00ED22F3" w:rsidP="00ED22F3">
      <w:pPr>
        <w:pStyle w:val="Commentaire"/>
        <w:jc w:val="both"/>
        <w:rPr>
          <w:iCs/>
          <w:color w:val="000000" w:themeColor="text1"/>
          <w:sz w:val="22"/>
          <w:szCs w:val="22"/>
        </w:rPr>
      </w:pPr>
      <w:r w:rsidRPr="009F6DE1">
        <w:rPr>
          <w:color w:val="000000" w:themeColor="text1"/>
          <w:sz w:val="22"/>
          <w:szCs w:val="22"/>
        </w:rPr>
        <w:t xml:space="preserve">En application de l’article R. 2192-31 du code de la commande publique, le taux applicable en cas de retard de paiement est le taux </w:t>
      </w:r>
      <w:r w:rsidRPr="009F6DE1">
        <w:rPr>
          <w:iCs/>
          <w:color w:val="000000" w:themeColor="text1"/>
          <w:sz w:val="22"/>
          <w:szCs w:val="22"/>
        </w:rPr>
        <w:t>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w:t>
      </w:r>
    </w:p>
    <w:p w14:paraId="3EFE1A30" w14:textId="77777777" w:rsidR="00ED22F3" w:rsidRPr="004D309F" w:rsidRDefault="00ED22F3" w:rsidP="003C44A6">
      <w:pPr>
        <w:pStyle w:val="Titre3"/>
        <w:numPr>
          <w:ilvl w:val="2"/>
          <w:numId w:val="21"/>
        </w:numPr>
      </w:pPr>
      <w:bookmarkStart w:id="278" w:name="_Ref60659179"/>
      <w:bookmarkStart w:id="279" w:name="_Ref60659184"/>
      <w:bookmarkStart w:id="280" w:name="_Toc67389595"/>
      <w:bookmarkStart w:id="281" w:name="_Toc204086951"/>
      <w:bookmarkStart w:id="282" w:name="_Toc220488492"/>
      <w:r w:rsidRPr="004D309F">
        <w:t>Coordonnées bancaires du titulaire – RIB</w:t>
      </w:r>
      <w:bookmarkEnd w:id="278"/>
      <w:bookmarkEnd w:id="279"/>
      <w:bookmarkEnd w:id="280"/>
      <w:bookmarkEnd w:id="281"/>
      <w:bookmarkEnd w:id="282"/>
    </w:p>
    <w:p w14:paraId="353F69CC" w14:textId="77777777" w:rsidR="00ED22F3" w:rsidRPr="00E1480C" w:rsidRDefault="00ED22F3" w:rsidP="00E1480C">
      <w:pPr>
        <w:pStyle w:val="Titre40"/>
      </w:pPr>
      <w:bookmarkStart w:id="283" w:name="_Toc204086952"/>
      <w:bookmarkStart w:id="284" w:name="_Hlk127956829"/>
      <w:r w:rsidRPr="00E1480C">
        <w:t>Titulaire unique</w:t>
      </w:r>
      <w:bookmarkEnd w:id="283"/>
    </w:p>
    <w:p w14:paraId="5CCA8017" w14:textId="77777777" w:rsidR="00ED22F3" w:rsidRPr="004D309F" w:rsidRDefault="00ED22F3" w:rsidP="00ED22F3">
      <w:r w:rsidRPr="004D309F">
        <w:t xml:space="preserve">Insérer un RIB sous format image et PDF dans ce document (ou l’annexer au présent acte d’engagement) </w:t>
      </w:r>
      <w:r w:rsidRPr="004D309F">
        <w:rPr>
          <w:b/>
          <w:u w:val="single"/>
        </w:rPr>
        <w:t>et</w:t>
      </w:r>
      <w:r w:rsidRPr="004D309F">
        <w:t xml:space="preserve"> compléter les mentions suivantes :</w:t>
      </w:r>
    </w:p>
    <w:p w14:paraId="5FA0C90C" w14:textId="77777777" w:rsidR="00ED22F3" w:rsidRPr="004D309F" w:rsidRDefault="00ED22F3" w:rsidP="00ED22F3">
      <w:r w:rsidRPr="004D309F">
        <w:t>-</w:t>
      </w:r>
      <w:r w:rsidRPr="004D309F">
        <w:tab/>
        <w:t>IBAN</w:t>
      </w:r>
    </w:p>
    <w:p w14:paraId="364DB145" w14:textId="77777777" w:rsidR="00ED22F3" w:rsidRPr="004D309F" w:rsidRDefault="00ED22F3" w:rsidP="00ED22F3">
      <w:r w:rsidRPr="004D309F">
        <w:t>-</w:t>
      </w:r>
      <w:r w:rsidRPr="004D309F">
        <w:tab/>
        <w:t>BIC</w:t>
      </w:r>
    </w:p>
    <w:p w14:paraId="5D966AB9" w14:textId="77777777" w:rsidR="00ED22F3" w:rsidRDefault="00ED22F3" w:rsidP="00ED22F3">
      <w:r w:rsidRPr="004D309F">
        <w:t>-</w:t>
      </w:r>
      <w:r w:rsidRPr="004D309F">
        <w:tab/>
        <w:t>Nom d’agence</w:t>
      </w:r>
    </w:p>
    <w:p w14:paraId="6E89200F" w14:textId="77777777" w:rsidR="00ED22F3" w:rsidRPr="004D309F" w:rsidRDefault="00ED22F3" w:rsidP="00ED22F3"/>
    <w:tbl>
      <w:tblPr>
        <w:tblW w:w="0" w:type="auto"/>
        <w:tblBorders>
          <w:top w:val="single" w:sz="4" w:space="0" w:color="006600"/>
          <w:left w:val="single" w:sz="4" w:space="0" w:color="006600"/>
          <w:bottom w:val="single" w:sz="4" w:space="0" w:color="006600"/>
          <w:right w:val="single" w:sz="4" w:space="0" w:color="006600"/>
          <w:insideH w:val="single" w:sz="4" w:space="0" w:color="006600"/>
          <w:insideV w:val="single" w:sz="4" w:space="0" w:color="006600"/>
        </w:tblBorders>
        <w:shd w:val="clear" w:color="auto" w:fill="E2EFD9" w:themeFill="accent6" w:themeFillTint="33"/>
        <w:tblLook w:val="01E0" w:firstRow="1" w:lastRow="1" w:firstColumn="1" w:lastColumn="1" w:noHBand="0" w:noVBand="0"/>
      </w:tblPr>
      <w:tblGrid>
        <w:gridCol w:w="9060"/>
      </w:tblGrid>
      <w:tr w:rsidR="00ED22F3" w:rsidRPr="006F11DA" w14:paraId="22F7F312" w14:textId="77777777" w:rsidTr="00B33C69">
        <w:tc>
          <w:tcPr>
            <w:tcW w:w="9060" w:type="dxa"/>
            <w:shd w:val="clear" w:color="auto" w:fill="E2EFD9" w:themeFill="accent6" w:themeFillTint="33"/>
          </w:tcPr>
          <w:p w14:paraId="1D9FCC06" w14:textId="77777777" w:rsidR="00ED22F3" w:rsidRDefault="00ED22F3" w:rsidP="00B33C69"/>
          <w:p w14:paraId="1662BD4D" w14:textId="77777777" w:rsidR="00ED22F3" w:rsidRDefault="00ED22F3" w:rsidP="00B33C69"/>
          <w:p w14:paraId="6504F283" w14:textId="77777777" w:rsidR="00ED22F3" w:rsidRDefault="00ED22F3" w:rsidP="00B33C69"/>
          <w:p w14:paraId="09D866A2" w14:textId="77777777" w:rsidR="00ED22F3" w:rsidRPr="006F11DA" w:rsidRDefault="00ED22F3" w:rsidP="00B33C69"/>
          <w:p w14:paraId="4DE5FC90" w14:textId="77777777" w:rsidR="00ED22F3" w:rsidRPr="006F11DA" w:rsidRDefault="00ED22F3" w:rsidP="00B33C69"/>
          <w:p w14:paraId="0B17047F" w14:textId="77777777" w:rsidR="00ED22F3" w:rsidRPr="006F11DA" w:rsidRDefault="00ED22F3" w:rsidP="00AC2311">
            <w:pPr>
              <w:pStyle w:val="Paragraphedeliste"/>
              <w:numPr>
                <w:ilvl w:val="0"/>
                <w:numId w:val="27"/>
              </w:numPr>
              <w:contextualSpacing w:val="0"/>
            </w:pPr>
            <w:r w:rsidRPr="006F11DA">
              <w:t>COLLER LE RIB</w:t>
            </w:r>
          </w:p>
          <w:p w14:paraId="0D1429FF" w14:textId="77777777" w:rsidR="00ED22F3" w:rsidRPr="006F11DA" w:rsidRDefault="00ED22F3" w:rsidP="00B33C69"/>
          <w:p w14:paraId="599BD568" w14:textId="77777777" w:rsidR="00ED22F3" w:rsidRPr="006F11DA" w:rsidRDefault="00ED22F3" w:rsidP="00B33C69"/>
          <w:p w14:paraId="4A56D258" w14:textId="77777777" w:rsidR="00ED22F3" w:rsidRPr="006F11DA" w:rsidRDefault="00ED22F3" w:rsidP="00B33C69"/>
          <w:p w14:paraId="7FD05275" w14:textId="77777777" w:rsidR="00ED22F3" w:rsidRPr="006F11DA" w:rsidRDefault="00ED22F3" w:rsidP="00B33C69"/>
          <w:p w14:paraId="75F84032" w14:textId="77777777" w:rsidR="00ED22F3" w:rsidRPr="006F11DA" w:rsidRDefault="00ED22F3" w:rsidP="00B33C69"/>
          <w:p w14:paraId="4FC3BB5E" w14:textId="77777777" w:rsidR="00ED22F3" w:rsidRPr="006F11DA" w:rsidRDefault="00ED22F3" w:rsidP="00B33C69"/>
        </w:tc>
      </w:tr>
    </w:tbl>
    <w:p w14:paraId="1D34BEED" w14:textId="77777777" w:rsidR="00ED22F3" w:rsidRPr="004D309F" w:rsidRDefault="00ED22F3" w:rsidP="00ED22F3"/>
    <w:p w14:paraId="0B8D4538" w14:textId="77777777" w:rsidR="00ED22F3" w:rsidRDefault="00ED22F3" w:rsidP="00ED22F3">
      <w:r w:rsidRPr="004D309F">
        <w:t>Les coordonnées bancaires devront impérativement mentionner l’identifiant international de compte bancaire (IBAN + BIC/SWIFT).</w:t>
      </w:r>
    </w:p>
    <w:p w14:paraId="5C9B3C27" w14:textId="77777777" w:rsidR="00ED22F3" w:rsidRPr="00E1480C" w:rsidRDefault="00ED22F3" w:rsidP="00E1480C">
      <w:pPr>
        <w:pStyle w:val="Titre40"/>
      </w:pPr>
      <w:bookmarkStart w:id="285" w:name="_Ref86408881"/>
      <w:bookmarkStart w:id="286" w:name="_Toc204086953"/>
      <w:r w:rsidRPr="00E1480C">
        <w:t>En cas de co-traitance</w:t>
      </w:r>
      <w:bookmarkEnd w:id="285"/>
      <w:bookmarkEnd w:id="286"/>
    </w:p>
    <w:p w14:paraId="4A5F887F" w14:textId="77777777" w:rsidR="00ED22F3" w:rsidRPr="004D309F" w:rsidRDefault="00ED22F3" w:rsidP="00AC2311">
      <w:pPr>
        <w:pStyle w:val="Paragraphedeliste"/>
        <w:numPr>
          <w:ilvl w:val="0"/>
          <w:numId w:val="15"/>
        </w:numPr>
        <w:contextualSpacing w:val="0"/>
      </w:pPr>
      <w:r w:rsidRPr="004D309F">
        <w:t>En cas de co-traitance conjointe, chaque membre du groupement remet son RIB.</w:t>
      </w:r>
    </w:p>
    <w:p w14:paraId="4E04524B" w14:textId="77777777" w:rsidR="00ED22F3" w:rsidRDefault="00ED22F3" w:rsidP="00AC2311">
      <w:pPr>
        <w:pStyle w:val="Paragraphedeliste"/>
        <w:numPr>
          <w:ilvl w:val="0"/>
          <w:numId w:val="15"/>
        </w:numPr>
        <w:contextualSpacing w:val="0"/>
      </w:pPr>
      <w:r w:rsidRPr="004D309F">
        <w:t>En cas de co-traitance solidaire, le mandataire remet le RIB du compte unique ouvert aux noms des membres du groupement ou du compte du mandataire, ou de chaque membre du groupement.</w:t>
      </w:r>
    </w:p>
    <w:p w14:paraId="24494862" w14:textId="77777777" w:rsidR="00ED22F3" w:rsidRPr="004D309F" w:rsidRDefault="00ED22F3" w:rsidP="00ED22F3">
      <w:pPr>
        <w:pStyle w:val="Paragraphedeliste"/>
        <w:ind w:left="1080"/>
      </w:pPr>
    </w:p>
    <w:p w14:paraId="25DE1E07" w14:textId="77777777" w:rsidR="00ED22F3" w:rsidRPr="006F11DA" w:rsidRDefault="00ED22F3" w:rsidP="00ED22F3">
      <w:pPr>
        <w:shd w:val="clear" w:color="auto" w:fill="E2EFD9" w:themeFill="accent6" w:themeFillTint="33"/>
      </w:pPr>
      <w:bookmarkStart w:id="287" w:name="_Toc67389596"/>
      <w:r w:rsidRPr="006F11DA">
        <w:t xml:space="preserve">En cas de groupement conjoint </w:t>
      </w:r>
      <w:bookmarkEnd w:id="287"/>
    </w:p>
    <w:p w14:paraId="5532C3FD" w14:textId="77777777" w:rsidR="00ED22F3" w:rsidRPr="006F11DA" w:rsidRDefault="00ED22F3" w:rsidP="00ED22F3">
      <w:pPr>
        <w:shd w:val="clear" w:color="auto" w:fill="E2EFD9" w:themeFill="accent6" w:themeFillTint="33"/>
      </w:pPr>
      <w:r w:rsidRPr="006F11DA">
        <w:t xml:space="preserve">CO-TRAITANT n° 1 : </w:t>
      </w:r>
      <w:r w:rsidRPr="006F11DA">
        <w:tab/>
        <w:t xml:space="preserve">Nom : ……………………….. ; </w:t>
      </w:r>
    </w:p>
    <w:p w14:paraId="1795ABC3" w14:textId="77777777" w:rsidR="00ED22F3" w:rsidRPr="006F11DA" w:rsidRDefault="00ED22F3" w:rsidP="00ED22F3">
      <w:pPr>
        <w:shd w:val="clear" w:color="auto" w:fill="E2EFD9" w:themeFill="accent6" w:themeFillTint="33"/>
      </w:pPr>
      <w:r w:rsidRPr="006F11DA">
        <w:t xml:space="preserve">Compte ouvert au nom de : </w:t>
      </w:r>
      <w:r w:rsidRPr="006F11DA">
        <w:tab/>
        <w:t>………………………………</w:t>
      </w:r>
      <w:r w:rsidRPr="006F11DA">
        <w:br/>
        <w:t>Sous le numéro :</w:t>
      </w:r>
      <w:r w:rsidRPr="006F11DA">
        <w:tab/>
      </w:r>
      <w:r w:rsidRPr="006F11DA">
        <w:tab/>
        <w:t>………………………………</w:t>
      </w:r>
      <w:r w:rsidRPr="006F11DA">
        <w:br/>
        <w:t>Clé RIB :</w:t>
      </w:r>
      <w:r w:rsidRPr="006F11DA">
        <w:tab/>
      </w:r>
      <w:r w:rsidRPr="006F11DA">
        <w:tab/>
      </w:r>
      <w:r w:rsidRPr="006F11DA">
        <w:tab/>
        <w:t>………………………………</w:t>
      </w:r>
      <w:r w:rsidRPr="006F11DA">
        <w:br/>
      </w:r>
      <w:r w:rsidRPr="006F11DA">
        <w:lastRenderedPageBreak/>
        <w:t>Banque :</w:t>
      </w:r>
      <w:r w:rsidRPr="006F11DA">
        <w:tab/>
      </w:r>
      <w:r w:rsidRPr="006F11DA">
        <w:tab/>
      </w:r>
      <w:r w:rsidRPr="006F11DA">
        <w:tab/>
        <w:t>………………………………</w:t>
      </w:r>
      <w:r w:rsidRPr="006F11DA">
        <w:br/>
        <w:t>Code banque :</w:t>
      </w:r>
      <w:r w:rsidRPr="006F11DA">
        <w:tab/>
      </w:r>
      <w:r w:rsidRPr="006F11DA">
        <w:tab/>
        <w:t>………………………………</w:t>
      </w:r>
      <w:r w:rsidRPr="006F11DA">
        <w:br/>
        <w:t>Code guichet :</w:t>
      </w:r>
      <w:r w:rsidRPr="006F11DA">
        <w:tab/>
      </w:r>
      <w:r w:rsidRPr="006F11DA">
        <w:tab/>
        <w:t>………………………………</w:t>
      </w:r>
    </w:p>
    <w:p w14:paraId="63EB0C10" w14:textId="77777777" w:rsidR="00ED22F3" w:rsidRPr="006F11DA" w:rsidRDefault="00ED22F3" w:rsidP="00AC2311">
      <w:pPr>
        <w:pStyle w:val="Corpsdetexte3"/>
        <w:numPr>
          <w:ilvl w:val="0"/>
          <w:numId w:val="20"/>
        </w:numPr>
      </w:pPr>
      <w:r w:rsidRPr="006F11DA">
        <w:t>Joindre un RIB</w:t>
      </w:r>
    </w:p>
    <w:p w14:paraId="4B3AB2CE" w14:textId="77777777" w:rsidR="00ED22F3" w:rsidRPr="006F11DA" w:rsidRDefault="00ED22F3" w:rsidP="00ED22F3">
      <w:pPr>
        <w:shd w:val="clear" w:color="auto" w:fill="E2EFD9" w:themeFill="accent6" w:themeFillTint="33"/>
      </w:pPr>
      <w:r w:rsidRPr="006F11DA">
        <w:t xml:space="preserve">CO-TRAITANT n° 2 : </w:t>
      </w:r>
      <w:r w:rsidRPr="006F11DA">
        <w:tab/>
        <w:t xml:space="preserve">Nom : ……………………….. ; </w:t>
      </w:r>
    </w:p>
    <w:p w14:paraId="25EA5F61" w14:textId="77777777" w:rsidR="00ED22F3" w:rsidRPr="006F11DA" w:rsidRDefault="00ED22F3" w:rsidP="00ED22F3">
      <w:pPr>
        <w:shd w:val="clear" w:color="auto" w:fill="E2EFD9" w:themeFill="accent6" w:themeFillTint="33"/>
      </w:pPr>
      <w:r w:rsidRPr="006F11DA">
        <w:t xml:space="preserve">Compte ouvert au nom de : </w:t>
      </w:r>
      <w:r w:rsidRPr="006F11DA">
        <w:tab/>
        <w:t>………………………………</w:t>
      </w:r>
      <w:r w:rsidRPr="006F11DA">
        <w:br/>
        <w:t>Sous le numéro :</w:t>
      </w:r>
      <w:r w:rsidRPr="006F11DA">
        <w:tab/>
      </w:r>
      <w:r w:rsidRPr="006F11DA">
        <w:tab/>
        <w:t>………………………………</w:t>
      </w:r>
      <w:r w:rsidRPr="006F11DA">
        <w:br/>
        <w:t>Clé RIB :</w:t>
      </w:r>
      <w:r w:rsidRPr="006F11DA">
        <w:tab/>
      </w:r>
      <w:r w:rsidRPr="006F11DA">
        <w:tab/>
      </w:r>
      <w:r w:rsidRPr="006F11DA">
        <w:tab/>
        <w:t>………………………………</w:t>
      </w:r>
      <w:r w:rsidRPr="006F11DA">
        <w:br/>
        <w:t>Banque :</w:t>
      </w:r>
      <w:r w:rsidRPr="006F11DA">
        <w:tab/>
      </w:r>
      <w:r w:rsidRPr="006F11DA">
        <w:tab/>
      </w:r>
      <w:r w:rsidRPr="006F11DA">
        <w:tab/>
        <w:t>………………………………</w:t>
      </w:r>
      <w:r w:rsidRPr="006F11DA">
        <w:br/>
        <w:t>Code banque :</w:t>
      </w:r>
      <w:r w:rsidRPr="006F11DA">
        <w:tab/>
      </w:r>
      <w:r w:rsidRPr="006F11DA">
        <w:tab/>
        <w:t>………………………………</w:t>
      </w:r>
      <w:r w:rsidRPr="006F11DA">
        <w:br/>
        <w:t>Code guichet :</w:t>
      </w:r>
      <w:r w:rsidRPr="006F11DA">
        <w:tab/>
      </w:r>
      <w:r w:rsidRPr="006F11DA">
        <w:tab/>
        <w:t>………………………………</w:t>
      </w:r>
    </w:p>
    <w:p w14:paraId="2B59DE36" w14:textId="77777777" w:rsidR="00ED22F3" w:rsidRPr="006F11DA" w:rsidRDefault="00ED22F3" w:rsidP="00ED22F3">
      <w:pPr>
        <w:shd w:val="clear" w:color="auto" w:fill="E2EFD9" w:themeFill="accent6" w:themeFillTint="33"/>
      </w:pPr>
    </w:p>
    <w:p w14:paraId="31AE8C85" w14:textId="77777777" w:rsidR="00ED22F3" w:rsidRPr="004D309F" w:rsidRDefault="00ED22F3" w:rsidP="00AC2311">
      <w:pPr>
        <w:pStyle w:val="Corpsdetexte3"/>
        <w:numPr>
          <w:ilvl w:val="0"/>
          <w:numId w:val="20"/>
        </w:numPr>
      </w:pPr>
      <w:r w:rsidRPr="004D309F">
        <w:t>Joindre un RIB</w:t>
      </w:r>
    </w:p>
    <w:p w14:paraId="10518810" w14:textId="77777777" w:rsidR="00ED22F3" w:rsidRPr="004D309F" w:rsidRDefault="00ED22F3" w:rsidP="00ED22F3">
      <w:pPr>
        <w:pStyle w:val="TC"/>
        <w:ind w:left="0"/>
        <w:rPr>
          <w:rFonts w:ascii="Univers Next Pro Condensed" w:hAnsi="Univers Next Pro Condensed"/>
          <w:b/>
          <w:sz w:val="20"/>
        </w:rPr>
      </w:pPr>
      <w:r w:rsidRPr="004D309F">
        <w:rPr>
          <w:rFonts w:ascii="Univers Next Pro Condensed" w:hAnsi="Univers Next Pro Condensed"/>
          <w:b/>
          <w:sz w:val="20"/>
        </w:rPr>
        <w:t>OU</w:t>
      </w:r>
    </w:p>
    <w:p w14:paraId="22DD74B4" w14:textId="77777777" w:rsidR="00ED22F3" w:rsidRPr="006F11DA" w:rsidRDefault="00ED22F3" w:rsidP="00ED22F3">
      <w:pPr>
        <w:shd w:val="clear" w:color="auto" w:fill="E2EFD9" w:themeFill="accent6" w:themeFillTint="33"/>
      </w:pPr>
      <w:bookmarkStart w:id="288" w:name="_Toc67389597"/>
      <w:r w:rsidRPr="006F11DA">
        <w:t>En cas de groupement d’entreprises solidaires dans le cas où il existe un compte unique</w:t>
      </w:r>
      <w:bookmarkEnd w:id="288"/>
      <w:r w:rsidRPr="006F11DA">
        <w:t xml:space="preserve"> ou que le paiement s’effectue au compte du mandataire</w:t>
      </w:r>
    </w:p>
    <w:p w14:paraId="24D2DB49" w14:textId="77777777" w:rsidR="00ED22F3" w:rsidRPr="006F11DA" w:rsidRDefault="00ED22F3" w:rsidP="00ED22F3">
      <w:pPr>
        <w:shd w:val="clear" w:color="auto" w:fill="E2EFD9" w:themeFill="accent6" w:themeFillTint="33"/>
        <w:rPr>
          <w:b/>
        </w:rPr>
      </w:pPr>
      <w:r w:rsidRPr="006F11DA">
        <w:rPr>
          <w:b/>
        </w:rPr>
        <w:t xml:space="preserve">LE MANDATAIRE : </w:t>
      </w:r>
      <w:r w:rsidRPr="006F11DA">
        <w:tab/>
        <w:t xml:space="preserve">Nom : ……………………….. </w:t>
      </w:r>
    </w:p>
    <w:p w14:paraId="48333458" w14:textId="77777777" w:rsidR="00ED22F3" w:rsidRPr="006F11DA" w:rsidRDefault="00ED22F3" w:rsidP="00ED22F3">
      <w:pPr>
        <w:pStyle w:val="Corpsdetexte3"/>
        <w:shd w:val="clear" w:color="auto" w:fill="E2EFD9" w:themeFill="accent6" w:themeFillTint="33"/>
      </w:pPr>
      <w:r w:rsidRPr="006F11DA">
        <w:t xml:space="preserve">Compte ouvert au nom de : </w:t>
      </w:r>
      <w:r w:rsidRPr="006F11DA">
        <w:tab/>
        <w:t>………………………………</w:t>
      </w:r>
      <w:r w:rsidRPr="006F11DA">
        <w:br/>
        <w:t>Sous le numéro :</w:t>
      </w:r>
      <w:r w:rsidRPr="006F11DA">
        <w:tab/>
      </w:r>
      <w:r w:rsidRPr="006F11DA">
        <w:tab/>
        <w:t>………………………………</w:t>
      </w:r>
      <w:r w:rsidRPr="006F11DA">
        <w:br/>
        <w:t>Clé RIB :</w:t>
      </w:r>
      <w:r w:rsidRPr="006F11DA">
        <w:tab/>
      </w:r>
      <w:r w:rsidRPr="006F11DA">
        <w:tab/>
      </w:r>
      <w:r w:rsidRPr="006F11DA">
        <w:tab/>
        <w:t>………………………………</w:t>
      </w:r>
      <w:r w:rsidRPr="006F11DA">
        <w:br/>
        <w:t>Banque :</w:t>
      </w:r>
      <w:r w:rsidRPr="006F11DA">
        <w:tab/>
      </w:r>
      <w:r w:rsidRPr="006F11DA">
        <w:tab/>
      </w:r>
      <w:r w:rsidRPr="006F11DA">
        <w:tab/>
        <w:t>………………………………</w:t>
      </w:r>
      <w:r w:rsidRPr="006F11DA">
        <w:br/>
        <w:t>Code banque :</w:t>
      </w:r>
      <w:r w:rsidRPr="006F11DA">
        <w:tab/>
      </w:r>
      <w:r w:rsidRPr="006F11DA">
        <w:tab/>
        <w:t>………………………………</w:t>
      </w:r>
      <w:r w:rsidRPr="006F11DA">
        <w:br/>
        <w:t>Code guichet :</w:t>
      </w:r>
      <w:r w:rsidRPr="006F11DA">
        <w:tab/>
      </w:r>
      <w:r w:rsidRPr="006F11DA">
        <w:tab/>
        <w:t>………………………………</w:t>
      </w:r>
    </w:p>
    <w:p w14:paraId="6F6BEFFA" w14:textId="77777777" w:rsidR="00ED22F3" w:rsidRPr="004D309F" w:rsidRDefault="00ED22F3" w:rsidP="00AC2311">
      <w:pPr>
        <w:pStyle w:val="Corpsdetexte3"/>
        <w:numPr>
          <w:ilvl w:val="0"/>
          <w:numId w:val="20"/>
        </w:numPr>
      </w:pPr>
      <w:r w:rsidRPr="004D309F">
        <w:t>Joindre un RIB</w:t>
      </w:r>
    </w:p>
    <w:p w14:paraId="1AE24C20" w14:textId="77777777" w:rsidR="00ED22F3" w:rsidRPr="004D309F" w:rsidRDefault="00ED22F3" w:rsidP="00ED22F3">
      <w:r w:rsidRPr="004D309F">
        <w:t>En cas de groupement d’entreprises solidaires dans le cas où il n’existe pas de compte unique</w:t>
      </w:r>
    </w:p>
    <w:p w14:paraId="768F164D" w14:textId="77777777" w:rsidR="00ED22F3" w:rsidRPr="006F11DA" w:rsidRDefault="00ED22F3" w:rsidP="00ED22F3">
      <w:pPr>
        <w:shd w:val="clear" w:color="auto" w:fill="E2EFD9" w:themeFill="accent6" w:themeFillTint="33"/>
        <w:rPr>
          <w:b/>
        </w:rPr>
      </w:pPr>
      <w:r w:rsidRPr="006F11DA">
        <w:rPr>
          <w:b/>
        </w:rPr>
        <w:t xml:space="preserve">LE MANDATAIRE : </w:t>
      </w:r>
      <w:r w:rsidRPr="006F11DA">
        <w:tab/>
        <w:t xml:space="preserve">Nom : ……………………….. </w:t>
      </w:r>
    </w:p>
    <w:p w14:paraId="6A578E64" w14:textId="77777777" w:rsidR="00ED22F3" w:rsidRPr="006F11DA" w:rsidRDefault="00ED22F3" w:rsidP="00ED22F3">
      <w:pPr>
        <w:pStyle w:val="Corpsdetexte3"/>
        <w:shd w:val="clear" w:color="auto" w:fill="E2EFD9" w:themeFill="accent6" w:themeFillTint="33"/>
      </w:pPr>
      <w:r w:rsidRPr="006F11DA">
        <w:t xml:space="preserve">Compte ouvert au nom de : </w:t>
      </w:r>
      <w:r w:rsidRPr="006F11DA">
        <w:tab/>
        <w:t>………………………………</w:t>
      </w:r>
      <w:r w:rsidRPr="006F11DA">
        <w:br/>
        <w:t>Sous le numéro :</w:t>
      </w:r>
      <w:r w:rsidRPr="006F11DA">
        <w:tab/>
      </w:r>
      <w:r w:rsidRPr="006F11DA">
        <w:tab/>
        <w:t>………………………………</w:t>
      </w:r>
      <w:r w:rsidRPr="006F11DA">
        <w:br/>
        <w:t>Clé RIB :</w:t>
      </w:r>
      <w:r w:rsidRPr="006F11DA">
        <w:tab/>
      </w:r>
      <w:r w:rsidRPr="006F11DA">
        <w:tab/>
      </w:r>
      <w:r w:rsidRPr="006F11DA">
        <w:tab/>
        <w:t>………………………………</w:t>
      </w:r>
      <w:r w:rsidRPr="006F11DA">
        <w:br/>
        <w:t>Banque :</w:t>
      </w:r>
      <w:r w:rsidRPr="006F11DA">
        <w:tab/>
      </w:r>
      <w:r w:rsidRPr="006F11DA">
        <w:tab/>
      </w:r>
      <w:r w:rsidRPr="006F11DA">
        <w:tab/>
        <w:t>………………………………</w:t>
      </w:r>
      <w:r w:rsidRPr="006F11DA">
        <w:br/>
        <w:t>Code banque :</w:t>
      </w:r>
      <w:r w:rsidRPr="006F11DA">
        <w:tab/>
      </w:r>
      <w:r w:rsidRPr="006F11DA">
        <w:tab/>
        <w:t>………………………………</w:t>
      </w:r>
      <w:r w:rsidRPr="006F11DA">
        <w:br/>
        <w:t>Code guichet :</w:t>
      </w:r>
      <w:r w:rsidRPr="006F11DA">
        <w:tab/>
      </w:r>
      <w:r w:rsidRPr="006F11DA">
        <w:tab/>
        <w:t>………………………………</w:t>
      </w:r>
    </w:p>
    <w:p w14:paraId="3BFE8D70" w14:textId="77777777" w:rsidR="00ED22F3" w:rsidRPr="004D309F" w:rsidRDefault="00ED22F3" w:rsidP="00AC2311">
      <w:pPr>
        <w:pStyle w:val="Corpsdetexte3"/>
        <w:numPr>
          <w:ilvl w:val="0"/>
          <w:numId w:val="20"/>
        </w:numPr>
      </w:pPr>
      <w:r w:rsidRPr="004D309F">
        <w:t>Joindre un RIB</w:t>
      </w:r>
    </w:p>
    <w:p w14:paraId="2F84C5E0" w14:textId="77777777" w:rsidR="00ED22F3" w:rsidRPr="006F11DA" w:rsidRDefault="00ED22F3" w:rsidP="00ED22F3">
      <w:pPr>
        <w:shd w:val="clear" w:color="auto" w:fill="E2EFD9" w:themeFill="accent6" w:themeFillTint="33"/>
      </w:pPr>
      <w:r w:rsidRPr="006F11DA">
        <w:t xml:space="preserve">LE CO-TRAITANT n° 1 : </w:t>
      </w:r>
      <w:r w:rsidRPr="006F11DA">
        <w:tab/>
        <w:t xml:space="preserve">Nom : ……………………….. ; </w:t>
      </w:r>
    </w:p>
    <w:p w14:paraId="13A7E118" w14:textId="77777777" w:rsidR="00ED22F3" w:rsidRPr="006F11DA" w:rsidRDefault="00ED22F3" w:rsidP="00ED22F3">
      <w:pPr>
        <w:shd w:val="clear" w:color="auto" w:fill="E2EFD9" w:themeFill="accent6" w:themeFillTint="33"/>
      </w:pPr>
      <w:r w:rsidRPr="006F11DA">
        <w:t xml:space="preserve">Compte ouvert au nom de : </w:t>
      </w:r>
      <w:r w:rsidRPr="006F11DA">
        <w:tab/>
        <w:t>………………………………</w:t>
      </w:r>
      <w:r w:rsidRPr="006F11DA">
        <w:br/>
        <w:t>Sous le numéro :</w:t>
      </w:r>
      <w:r w:rsidRPr="006F11DA">
        <w:tab/>
      </w:r>
      <w:r w:rsidRPr="006F11DA">
        <w:tab/>
        <w:t>………………………………</w:t>
      </w:r>
      <w:r w:rsidRPr="006F11DA">
        <w:br/>
        <w:t>Clé RIB :</w:t>
      </w:r>
      <w:r w:rsidRPr="006F11DA">
        <w:tab/>
      </w:r>
      <w:r w:rsidRPr="006F11DA">
        <w:tab/>
      </w:r>
      <w:r w:rsidRPr="006F11DA">
        <w:tab/>
        <w:t>………………………………</w:t>
      </w:r>
      <w:r w:rsidRPr="006F11DA">
        <w:br/>
        <w:t>Banque :</w:t>
      </w:r>
      <w:r w:rsidRPr="006F11DA">
        <w:tab/>
      </w:r>
      <w:r w:rsidRPr="006F11DA">
        <w:tab/>
      </w:r>
      <w:r w:rsidRPr="006F11DA">
        <w:tab/>
        <w:t>………………………………</w:t>
      </w:r>
      <w:r w:rsidRPr="006F11DA">
        <w:br/>
        <w:t>Code banque :</w:t>
      </w:r>
      <w:r w:rsidRPr="006F11DA">
        <w:tab/>
      </w:r>
      <w:r w:rsidRPr="006F11DA">
        <w:tab/>
        <w:t>………………………………</w:t>
      </w:r>
      <w:r w:rsidRPr="006F11DA">
        <w:br/>
        <w:t>Code guichet :</w:t>
      </w:r>
      <w:r w:rsidRPr="006F11DA">
        <w:tab/>
      </w:r>
      <w:r w:rsidRPr="006F11DA">
        <w:tab/>
        <w:t>………………………………</w:t>
      </w:r>
    </w:p>
    <w:p w14:paraId="2A730A78" w14:textId="77777777" w:rsidR="00ED22F3" w:rsidRPr="004D309F" w:rsidRDefault="00ED22F3" w:rsidP="00AC2311">
      <w:pPr>
        <w:pStyle w:val="Corpsdetexte3"/>
        <w:numPr>
          <w:ilvl w:val="0"/>
          <w:numId w:val="20"/>
        </w:numPr>
      </w:pPr>
      <w:r w:rsidRPr="004D309F">
        <w:t>Joindre un RIB</w:t>
      </w:r>
    </w:p>
    <w:p w14:paraId="1A6572A4" w14:textId="77777777" w:rsidR="00ED22F3" w:rsidRPr="004D309F" w:rsidRDefault="00ED22F3" w:rsidP="00ED22F3"/>
    <w:p w14:paraId="40EBB746" w14:textId="77777777" w:rsidR="00ED22F3" w:rsidRPr="006F11DA" w:rsidRDefault="00ED22F3" w:rsidP="00ED22F3">
      <w:pPr>
        <w:shd w:val="clear" w:color="auto" w:fill="E2EFD9" w:themeFill="accent6" w:themeFillTint="33"/>
      </w:pPr>
      <w:r w:rsidRPr="006F11DA">
        <w:t xml:space="preserve">LE CO-TRAITANT n° 2 : </w:t>
      </w:r>
      <w:r w:rsidRPr="006F11DA">
        <w:tab/>
        <w:t xml:space="preserve">Nom : ……………………….. ; </w:t>
      </w:r>
    </w:p>
    <w:p w14:paraId="2DE2CD06" w14:textId="77777777" w:rsidR="00ED22F3" w:rsidRPr="006F11DA" w:rsidRDefault="00ED22F3" w:rsidP="00ED22F3">
      <w:pPr>
        <w:shd w:val="clear" w:color="auto" w:fill="E2EFD9" w:themeFill="accent6" w:themeFillTint="33"/>
      </w:pPr>
      <w:r w:rsidRPr="006F11DA">
        <w:t xml:space="preserve">Compte ouvert au nom de : </w:t>
      </w:r>
      <w:r w:rsidRPr="006F11DA">
        <w:tab/>
        <w:t>………………………………</w:t>
      </w:r>
      <w:r w:rsidRPr="006F11DA">
        <w:br/>
        <w:t>Sous le numéro :</w:t>
      </w:r>
      <w:r w:rsidRPr="006F11DA">
        <w:tab/>
      </w:r>
      <w:r w:rsidRPr="006F11DA">
        <w:tab/>
        <w:t>………………………………</w:t>
      </w:r>
      <w:r w:rsidRPr="006F11DA">
        <w:br/>
        <w:t>Clé RIB :</w:t>
      </w:r>
      <w:r w:rsidRPr="006F11DA">
        <w:tab/>
      </w:r>
      <w:r w:rsidRPr="006F11DA">
        <w:tab/>
      </w:r>
      <w:r w:rsidRPr="006F11DA">
        <w:tab/>
        <w:t>………………………………</w:t>
      </w:r>
      <w:r w:rsidRPr="006F11DA">
        <w:br/>
        <w:t>Banque :</w:t>
      </w:r>
      <w:r w:rsidRPr="006F11DA">
        <w:tab/>
      </w:r>
      <w:r w:rsidRPr="006F11DA">
        <w:tab/>
      </w:r>
      <w:r w:rsidRPr="006F11DA">
        <w:tab/>
        <w:t>………………………………</w:t>
      </w:r>
      <w:r w:rsidRPr="006F11DA">
        <w:br/>
        <w:t>Code banque :</w:t>
      </w:r>
      <w:r w:rsidRPr="006F11DA">
        <w:tab/>
      </w:r>
      <w:r w:rsidRPr="006F11DA">
        <w:tab/>
        <w:t>………………………………</w:t>
      </w:r>
      <w:r w:rsidRPr="006F11DA">
        <w:br/>
        <w:t>Code guichet :</w:t>
      </w:r>
      <w:r w:rsidRPr="006F11DA">
        <w:tab/>
      </w:r>
      <w:r w:rsidRPr="006F11DA">
        <w:tab/>
        <w:t>………………………………</w:t>
      </w:r>
    </w:p>
    <w:p w14:paraId="70E03BCA" w14:textId="77777777" w:rsidR="00ED22F3" w:rsidRPr="004D309F" w:rsidRDefault="00ED22F3" w:rsidP="00AC2311">
      <w:pPr>
        <w:pStyle w:val="Corpsdetexte3"/>
        <w:numPr>
          <w:ilvl w:val="0"/>
          <w:numId w:val="20"/>
        </w:numPr>
      </w:pPr>
      <w:r w:rsidRPr="004D309F">
        <w:t>Joindre un RIB</w:t>
      </w:r>
    </w:p>
    <w:p w14:paraId="6562A1B4" w14:textId="77777777" w:rsidR="00ED22F3" w:rsidRPr="00533303" w:rsidRDefault="00ED22F3" w:rsidP="00ED22F3">
      <w:pPr>
        <w:pStyle w:val="TC"/>
        <w:ind w:left="0"/>
        <w:rPr>
          <w:rFonts w:ascii="Univers Next Pro Condensed" w:hAnsi="Univers Next Pro Condensed"/>
          <w:b/>
          <w:szCs w:val="22"/>
        </w:rPr>
      </w:pPr>
      <w:r w:rsidRPr="00533303">
        <w:rPr>
          <w:rFonts w:ascii="Univers Next Pro Condensed" w:hAnsi="Univers Next Pro Condensed"/>
          <w:b/>
          <w:szCs w:val="22"/>
        </w:rPr>
        <w:t>Le cas échéant, pour tout sous-traitant déclaré dès la souscription du présent acte d’engagement, le cadre ci-après sera renseigné :</w:t>
      </w:r>
    </w:p>
    <w:p w14:paraId="13E250D5" w14:textId="77777777" w:rsidR="00ED22F3" w:rsidRPr="006F11DA" w:rsidRDefault="00ED22F3" w:rsidP="00ED22F3">
      <w:pPr>
        <w:shd w:val="clear" w:color="auto" w:fill="E2EFD9" w:themeFill="accent6" w:themeFillTint="33"/>
      </w:pPr>
      <w:r w:rsidRPr="006F11DA">
        <w:rPr>
          <w:b/>
        </w:rPr>
        <w:t>Titulaire : Nom :</w:t>
      </w:r>
      <w:r w:rsidRPr="006F11DA">
        <w:t>……………………………………………</w:t>
      </w:r>
    </w:p>
    <w:p w14:paraId="6C43B812" w14:textId="77777777" w:rsidR="00ED22F3" w:rsidRPr="006F11DA" w:rsidRDefault="00ED22F3" w:rsidP="00ED22F3">
      <w:pPr>
        <w:shd w:val="clear" w:color="auto" w:fill="E2EFD9" w:themeFill="accent6" w:themeFillTint="33"/>
      </w:pPr>
      <w:r w:rsidRPr="006F11DA">
        <w:rPr>
          <w:b/>
        </w:rPr>
        <w:t>Sous-traitant n°……………</w:t>
      </w:r>
      <w:r w:rsidRPr="006F11DA">
        <w:rPr>
          <w:b/>
        </w:rPr>
        <w:tab/>
        <w:t xml:space="preserve">: </w:t>
      </w:r>
      <w:r w:rsidRPr="006F11DA">
        <w:t>Nom : ...........................................</w:t>
      </w:r>
    </w:p>
    <w:p w14:paraId="7CF96952" w14:textId="77777777" w:rsidR="00ED22F3" w:rsidRPr="006F11DA" w:rsidRDefault="00ED22F3" w:rsidP="00ED22F3">
      <w:pPr>
        <w:pStyle w:val="Corpsdetexte3"/>
        <w:shd w:val="clear" w:color="auto" w:fill="E2EFD9" w:themeFill="accent6" w:themeFillTint="33"/>
      </w:pPr>
      <w:r w:rsidRPr="006F11DA">
        <w:t xml:space="preserve">Compte ouvert au nom de : </w:t>
      </w:r>
      <w:r w:rsidRPr="006F11DA">
        <w:tab/>
        <w:t>………………………………</w:t>
      </w:r>
      <w:r w:rsidRPr="006F11DA">
        <w:br/>
        <w:t>Sous le numéro :</w:t>
      </w:r>
      <w:r w:rsidRPr="006F11DA">
        <w:tab/>
      </w:r>
      <w:r w:rsidRPr="006F11DA">
        <w:tab/>
        <w:t>………………………………</w:t>
      </w:r>
      <w:r w:rsidRPr="006F11DA">
        <w:br/>
      </w:r>
      <w:r w:rsidRPr="006F11DA">
        <w:lastRenderedPageBreak/>
        <w:t>Clé RIB :</w:t>
      </w:r>
      <w:r w:rsidRPr="006F11DA">
        <w:tab/>
      </w:r>
      <w:r w:rsidRPr="006F11DA">
        <w:tab/>
      </w:r>
      <w:r w:rsidRPr="006F11DA">
        <w:tab/>
        <w:t>………………………………</w:t>
      </w:r>
      <w:r w:rsidRPr="006F11DA">
        <w:br/>
        <w:t>Banque :</w:t>
      </w:r>
      <w:r w:rsidRPr="006F11DA">
        <w:tab/>
      </w:r>
      <w:r w:rsidRPr="006F11DA">
        <w:tab/>
      </w:r>
      <w:r w:rsidRPr="006F11DA">
        <w:tab/>
        <w:t>………………………………</w:t>
      </w:r>
      <w:r w:rsidRPr="006F11DA">
        <w:br/>
        <w:t>Code banque :</w:t>
      </w:r>
      <w:r w:rsidRPr="006F11DA">
        <w:tab/>
      </w:r>
      <w:r w:rsidRPr="006F11DA">
        <w:tab/>
        <w:t>………………………………</w:t>
      </w:r>
      <w:r w:rsidRPr="006F11DA">
        <w:br/>
        <w:t>Code guichet :</w:t>
      </w:r>
      <w:r w:rsidRPr="006F11DA">
        <w:tab/>
      </w:r>
      <w:r w:rsidRPr="006F11DA">
        <w:tab/>
        <w:t>………………………………</w:t>
      </w:r>
    </w:p>
    <w:p w14:paraId="074A6674" w14:textId="77777777" w:rsidR="00ED22F3" w:rsidRPr="004D309F" w:rsidRDefault="00ED22F3" w:rsidP="00AC2311">
      <w:pPr>
        <w:pStyle w:val="Corpsdetexte3"/>
        <w:numPr>
          <w:ilvl w:val="0"/>
          <w:numId w:val="20"/>
        </w:numPr>
      </w:pPr>
      <w:r w:rsidRPr="004D309F">
        <w:t>Joindre un RIB</w:t>
      </w:r>
    </w:p>
    <w:p w14:paraId="4C4926C3" w14:textId="77777777" w:rsidR="00ED22F3" w:rsidRPr="00E1480C" w:rsidRDefault="00ED22F3" w:rsidP="00ED22F3">
      <w:pPr>
        <w:pStyle w:val="TC"/>
        <w:spacing w:before="0"/>
        <w:ind w:left="0"/>
        <w:rPr>
          <w:rFonts w:ascii="Univers Next Pro Condensed" w:hAnsi="Univers Next Pro Condensed"/>
          <w:szCs w:val="22"/>
        </w:rPr>
      </w:pPr>
      <w:r w:rsidRPr="00E1480C">
        <w:rPr>
          <w:rFonts w:ascii="Univers Next Pro Condensed" w:hAnsi="Univers Next Pro Condensed"/>
          <w:szCs w:val="22"/>
        </w:rPr>
        <w:t>Dans le cas où plus d’un sous-traitant serait déclaré dès la souscription du présent marché, le cadre ci-dessus sera reproduit, autant de fois que nécessaire et chaque cadre sera complété par le titulaire concerné.</w:t>
      </w:r>
    </w:p>
    <w:p w14:paraId="2D60F0A4" w14:textId="77777777" w:rsidR="00ED22F3" w:rsidRPr="004D309F" w:rsidRDefault="00ED22F3" w:rsidP="003C44A6">
      <w:pPr>
        <w:pStyle w:val="Titre3"/>
        <w:numPr>
          <w:ilvl w:val="2"/>
          <w:numId w:val="21"/>
        </w:numPr>
      </w:pPr>
      <w:bookmarkStart w:id="289" w:name="_Toc10451383"/>
      <w:bookmarkStart w:id="290" w:name="_Toc204086954"/>
      <w:bookmarkStart w:id="291" w:name="_Toc220488493"/>
      <w:bookmarkEnd w:id="284"/>
      <w:r w:rsidRPr="004D309F">
        <w:t>Périodicité des paiements</w:t>
      </w:r>
      <w:bookmarkEnd w:id="261"/>
      <w:bookmarkEnd w:id="262"/>
      <w:bookmarkEnd w:id="289"/>
      <w:bookmarkEnd w:id="290"/>
      <w:bookmarkEnd w:id="291"/>
    </w:p>
    <w:p w14:paraId="4F42F512" w14:textId="0F350D4C" w:rsidR="00E1480C" w:rsidRPr="00C313AD" w:rsidRDefault="00ED22F3" w:rsidP="00AC2311">
      <w:pPr>
        <w:pStyle w:val="Titre40"/>
        <w:numPr>
          <w:ilvl w:val="3"/>
          <w:numId w:val="25"/>
        </w:numPr>
      </w:pPr>
      <w:bookmarkStart w:id="292" w:name="_Ref175130328"/>
      <w:bookmarkStart w:id="293" w:name="_Toc204086955"/>
      <w:bookmarkStart w:id="294" w:name="_Toc43969614"/>
      <w:bookmarkStart w:id="295" w:name="_Toc105584947"/>
      <w:bookmarkStart w:id="296" w:name="_Toc289271756"/>
      <w:bookmarkStart w:id="297" w:name="_Toc423074970"/>
      <w:bookmarkStart w:id="298" w:name="_Toc10451384"/>
      <w:bookmarkStart w:id="299" w:name="_Toc456946677"/>
      <w:bookmarkStart w:id="300" w:name="_Toc4572111"/>
      <w:r w:rsidRPr="004D309F">
        <w:t>Prestations de la partie I</w:t>
      </w:r>
      <w:bookmarkEnd w:id="292"/>
      <w:r>
        <w:t> </w:t>
      </w:r>
      <w:bookmarkEnd w:id="293"/>
      <w:r w:rsidR="006E2055">
        <w:t xml:space="preserve">- </w:t>
      </w:r>
      <w:r w:rsidR="00E1480C" w:rsidRPr="00C313AD">
        <w:t>Fourniture, installation, mise en service, location et octroi d’un droit d’usage irrévocable (IRU</w:t>
      </w:r>
      <w:r w:rsidR="003F1BB4">
        <w:t>)</w:t>
      </w:r>
      <w:r w:rsidR="00E1480C" w:rsidRPr="00C313AD">
        <w:t xml:space="preserve">. </w:t>
      </w:r>
    </w:p>
    <w:p w14:paraId="452D8634" w14:textId="20620215" w:rsidR="00ED22F3" w:rsidRPr="0065040E" w:rsidRDefault="00A47E79" w:rsidP="00A47E79">
      <w:pPr>
        <w:jc w:val="both"/>
        <w:rPr>
          <w:b/>
        </w:rPr>
      </w:pPr>
      <w:r w:rsidRPr="00A47E79">
        <w:t xml:space="preserve">Conformément aux dispositions de </w:t>
      </w:r>
      <w:r>
        <w:t xml:space="preserve">l’article 4 alinéas 4° et 15° de </w:t>
      </w:r>
      <w:r w:rsidRPr="00A47E79">
        <w:t>l’arrêté du 30 décembre 2013 portant détermination des dépenses de l'Etat payées sans ordonnancement, sans ordonnancement préalable, après ordonnancement tacite et avant service fait</w:t>
      </w:r>
      <w:r>
        <w:t>, le</w:t>
      </w:r>
      <w:r w:rsidR="00ED22F3" w:rsidRPr="00A47E79">
        <w:t xml:space="preserve"> paiement des prestations s’effectue </w:t>
      </w:r>
      <w:r w:rsidR="00E1480C" w:rsidRPr="00A47E79">
        <w:t>terme à échoir, après notification du marché</w:t>
      </w:r>
      <w:r w:rsidR="006B2EC1" w:rsidRPr="00A47E79">
        <w:t>,</w:t>
      </w:r>
      <w:r w:rsidR="006E2055" w:rsidRPr="00A47E79">
        <w:t xml:space="preserve"> pour la durée totale de 15 ans.</w:t>
      </w:r>
    </w:p>
    <w:p w14:paraId="02F23D19" w14:textId="52803F0F" w:rsidR="00ED22F3" w:rsidRPr="004D309F" w:rsidRDefault="00ED22F3" w:rsidP="00AC2311">
      <w:pPr>
        <w:pStyle w:val="Titre40"/>
        <w:numPr>
          <w:ilvl w:val="3"/>
          <w:numId w:val="25"/>
        </w:numPr>
      </w:pPr>
      <w:bookmarkStart w:id="301" w:name="_Toc105584948"/>
      <w:bookmarkStart w:id="302" w:name="_Toc204086956"/>
      <w:bookmarkEnd w:id="294"/>
      <w:bookmarkEnd w:id="295"/>
      <w:bookmarkEnd w:id="296"/>
      <w:bookmarkEnd w:id="297"/>
      <w:bookmarkEnd w:id="298"/>
      <w:r w:rsidRPr="004D309F">
        <w:t>Prestations</w:t>
      </w:r>
      <w:bookmarkEnd w:id="301"/>
      <w:bookmarkEnd w:id="302"/>
      <w:r w:rsidR="006E2055">
        <w:t xml:space="preserve"> de la partie 2 – Maintenance de la FON</w:t>
      </w:r>
    </w:p>
    <w:p w14:paraId="0B4C7A11" w14:textId="6AF6A89B" w:rsidR="006E2055" w:rsidRDefault="006E2055" w:rsidP="006E2055">
      <w:r w:rsidRPr="00A47E79">
        <w:t>Le paiement de la prestation s’effectue annuellement</w:t>
      </w:r>
      <w:r w:rsidR="00533303" w:rsidRPr="00A47E79">
        <w:t>,</w:t>
      </w:r>
      <w:r w:rsidRPr="00A47E79">
        <w:t xml:space="preserve"> terme à échoir.</w:t>
      </w:r>
    </w:p>
    <w:p w14:paraId="13AF3F5E" w14:textId="77777777" w:rsidR="00A47E79" w:rsidRPr="00A47E79" w:rsidRDefault="00A47E79" w:rsidP="006E2055"/>
    <w:p w14:paraId="1DDAB93C" w14:textId="77777777" w:rsidR="00ED22F3" w:rsidRPr="00454F80" w:rsidRDefault="00ED22F3" w:rsidP="003C44A6">
      <w:pPr>
        <w:pStyle w:val="Titre3"/>
        <w:numPr>
          <w:ilvl w:val="2"/>
          <w:numId w:val="21"/>
        </w:numPr>
      </w:pPr>
      <w:bookmarkStart w:id="303" w:name="_Toc188968900"/>
      <w:bookmarkStart w:id="304" w:name="_Toc204086958"/>
      <w:bookmarkStart w:id="305" w:name="_Toc220488494"/>
      <w:bookmarkStart w:id="306" w:name="_Toc456946678"/>
      <w:bookmarkStart w:id="307" w:name="_Toc4572112"/>
      <w:bookmarkStart w:id="308" w:name="_Toc10451387"/>
      <w:bookmarkEnd w:id="299"/>
      <w:bookmarkEnd w:id="300"/>
      <w:r w:rsidRPr="00454F80">
        <w:t>Respect de la périodicité des paiements</w:t>
      </w:r>
      <w:bookmarkEnd w:id="303"/>
      <w:bookmarkEnd w:id="304"/>
      <w:bookmarkEnd w:id="305"/>
    </w:p>
    <w:p w14:paraId="6B00ECDD" w14:textId="77777777" w:rsidR="00ED22F3" w:rsidRPr="00CB3161" w:rsidRDefault="00ED22F3" w:rsidP="00ED22F3">
      <w:pPr>
        <w:jc w:val="both"/>
      </w:pPr>
      <w:r w:rsidRPr="00CB3161">
        <w:t>Il est demandé au titulaire de veiller à respecter les délais de périodicité des paiements à savoir :</w:t>
      </w:r>
    </w:p>
    <w:p w14:paraId="1D8BD1B9" w14:textId="77777777" w:rsidR="00ED22F3" w:rsidRPr="00CB3161" w:rsidRDefault="00ED22F3" w:rsidP="00AC2311">
      <w:pPr>
        <w:pStyle w:val="Paragraphedeliste"/>
        <w:numPr>
          <w:ilvl w:val="0"/>
          <w:numId w:val="32"/>
        </w:numPr>
        <w:contextualSpacing w:val="0"/>
        <w:jc w:val="both"/>
      </w:pPr>
      <w:r w:rsidRPr="00CB3161">
        <w:t>ne pas remettre de facture tant que la prestation n’est pas achevée et contrôlée,</w:t>
      </w:r>
    </w:p>
    <w:p w14:paraId="17F96E5E" w14:textId="77777777" w:rsidR="00ED22F3" w:rsidRPr="00CB3161" w:rsidRDefault="00ED22F3" w:rsidP="00AC2311">
      <w:pPr>
        <w:pStyle w:val="Paragraphedeliste"/>
        <w:numPr>
          <w:ilvl w:val="0"/>
          <w:numId w:val="32"/>
        </w:numPr>
        <w:contextualSpacing w:val="0"/>
        <w:jc w:val="both"/>
      </w:pPr>
      <w:r w:rsidRPr="00CB3161">
        <w:t>ne pas remettre de facture avant l’expiration de la période concernée,</w:t>
      </w:r>
    </w:p>
    <w:p w14:paraId="570BBC8D" w14:textId="77777777" w:rsidR="00ED22F3" w:rsidRPr="00CB3161" w:rsidRDefault="00ED22F3" w:rsidP="00AC2311">
      <w:pPr>
        <w:pStyle w:val="Paragraphedeliste"/>
        <w:numPr>
          <w:ilvl w:val="0"/>
          <w:numId w:val="32"/>
        </w:numPr>
        <w:contextualSpacing w:val="0"/>
        <w:jc w:val="both"/>
      </w:pPr>
      <w:r w:rsidRPr="00CB3161">
        <w:t>de remettre la facture le plus rapidement possible dès que la prestation est achevée et contrôlée,</w:t>
      </w:r>
    </w:p>
    <w:p w14:paraId="784D5419" w14:textId="77777777" w:rsidR="00ED22F3" w:rsidRPr="00CB3161" w:rsidRDefault="00ED22F3" w:rsidP="00AC2311">
      <w:pPr>
        <w:pStyle w:val="Paragraphedeliste"/>
        <w:numPr>
          <w:ilvl w:val="0"/>
          <w:numId w:val="32"/>
        </w:numPr>
        <w:contextualSpacing w:val="0"/>
        <w:jc w:val="both"/>
      </w:pPr>
      <w:r w:rsidRPr="00CB3161">
        <w:t>de remettre la facture le plus rapidement possible dès l’expiration de la période concernée.</w:t>
      </w:r>
    </w:p>
    <w:p w14:paraId="49A02BFB" w14:textId="77777777" w:rsidR="00ED22F3" w:rsidRPr="00CB3161" w:rsidRDefault="00ED22F3" w:rsidP="00ED22F3">
      <w:pPr>
        <w:jc w:val="both"/>
      </w:pPr>
    </w:p>
    <w:p w14:paraId="20C4216A" w14:textId="638AA80D" w:rsidR="00ED22F3" w:rsidRPr="00CB3161" w:rsidRDefault="00ED22F3" w:rsidP="00ED22F3">
      <w:pPr>
        <w:jc w:val="both"/>
      </w:pPr>
      <w:r w:rsidRPr="00CB3161">
        <w:t>Si le titulaire rencontre un problème de facturation, il en informe sans délai le service en charge de la gestion désigné à l’</w:t>
      </w:r>
      <w:r w:rsidRPr="00CB3161">
        <w:fldChar w:fldCharType="begin"/>
      </w:r>
      <w:r w:rsidRPr="00CB3161">
        <w:instrText xml:space="preserve"> REF _Ref86410593 \r \h </w:instrText>
      </w:r>
      <w:r>
        <w:instrText xml:space="preserve"> \* MERGEFORMAT </w:instrText>
      </w:r>
      <w:r w:rsidRPr="00CB3161">
        <w:fldChar w:fldCharType="separate"/>
      </w:r>
      <w:r w:rsidR="00770FEF">
        <w:t>ARTICLE 3 -</w:t>
      </w:r>
      <w:r w:rsidRPr="00CB3161">
        <w:fldChar w:fldCharType="end"/>
      </w:r>
      <w:r w:rsidRPr="00CB3161">
        <w:fldChar w:fldCharType="begin"/>
      </w:r>
      <w:r w:rsidRPr="00CB3161">
        <w:instrText xml:space="preserve"> REF _Ref86410593 \h </w:instrText>
      </w:r>
      <w:r>
        <w:instrText xml:space="preserve"> \* MERGEFORMAT </w:instrText>
      </w:r>
      <w:r w:rsidRPr="00CB3161">
        <w:fldChar w:fldCharType="separate"/>
      </w:r>
      <w:r w:rsidR="00770FEF" w:rsidRPr="004D309F">
        <w:t>Service en charge de suivi du contrat</w:t>
      </w:r>
      <w:r w:rsidRPr="00CB3161">
        <w:fldChar w:fldCharType="end"/>
      </w:r>
      <w:r w:rsidRPr="00CB3161">
        <w:t>.</w:t>
      </w:r>
    </w:p>
    <w:p w14:paraId="1F42A232" w14:textId="77777777" w:rsidR="00ED22F3" w:rsidRPr="00CB3161" w:rsidRDefault="00ED22F3" w:rsidP="00ED22F3">
      <w:pPr>
        <w:jc w:val="both"/>
      </w:pPr>
    </w:p>
    <w:p w14:paraId="5A5524F7" w14:textId="33233EBA" w:rsidR="00ED22F3" w:rsidRDefault="00ED22F3" w:rsidP="00ED22F3">
      <w:pPr>
        <w:jc w:val="both"/>
      </w:pPr>
      <w:r w:rsidRPr="00CB3161">
        <w:t>Il peut saisir le service</w:t>
      </w:r>
      <w:r w:rsidR="00533303">
        <w:t>, en l’occurrence, pour le présent marché, la DSIT,</w:t>
      </w:r>
      <w:r w:rsidRPr="00CB3161">
        <w:t xml:space="preserve"> pour demander la validation de la facture avant le dépôt sur Chorus Pro pour éviter le rejet de ses factures et l’établissement des avoirs.</w:t>
      </w:r>
    </w:p>
    <w:p w14:paraId="2DDC7A57" w14:textId="6A2A384A" w:rsidR="00ED22F3" w:rsidRPr="004D309F" w:rsidRDefault="00ED22F3" w:rsidP="003C44A6">
      <w:pPr>
        <w:pStyle w:val="Titre3"/>
        <w:numPr>
          <w:ilvl w:val="2"/>
          <w:numId w:val="21"/>
        </w:numPr>
      </w:pPr>
      <w:bookmarkStart w:id="309" w:name="_Toc204086959"/>
      <w:bookmarkStart w:id="310" w:name="_Toc220488495"/>
      <w:r w:rsidRPr="004D309F">
        <w:t>Acceptation du montant de la facture</w:t>
      </w:r>
      <w:bookmarkEnd w:id="306"/>
      <w:bookmarkEnd w:id="307"/>
      <w:bookmarkEnd w:id="308"/>
      <w:bookmarkEnd w:id="309"/>
      <w:bookmarkEnd w:id="310"/>
    </w:p>
    <w:p w14:paraId="7E4E264E" w14:textId="77777777" w:rsidR="00ED22F3" w:rsidRPr="004D309F" w:rsidRDefault="00ED22F3" w:rsidP="00ED22F3">
      <w:pPr>
        <w:jc w:val="both"/>
      </w:pPr>
      <w:r w:rsidRPr="004D309F">
        <w:t xml:space="preserve">Le Centre Pompidou vérifie le montant indiqué sur la facture. Il le complète éventuellement en calculant les avances à rembourser, les pénalités et les réfactions imposées. </w:t>
      </w:r>
    </w:p>
    <w:p w14:paraId="17208236" w14:textId="77777777" w:rsidR="00ED22F3" w:rsidRPr="004D309F" w:rsidRDefault="00ED22F3" w:rsidP="00ED22F3">
      <w:pPr>
        <w:jc w:val="both"/>
      </w:pPr>
    </w:p>
    <w:p w14:paraId="55301F77" w14:textId="7CF54B59" w:rsidR="00ED22F3" w:rsidRDefault="00ED22F3" w:rsidP="00ED22F3">
      <w:pPr>
        <w:jc w:val="both"/>
      </w:pPr>
      <w:r w:rsidRPr="004D309F">
        <w:t>Le montant de la somme à régler au titulaire est arrêté par le Centre Pompidou. Il est notifié au titulaire si le décompte, la facture ou le mémoire a été modifié ou s’il a été complété comme il est dit à l’alinéa précédent. Passé un délai de 15 (quinze) jours à compter de cette notification, le titulaire est réputé, par son silence, avoir accepté ce montant. Le délai de validation par le titulaire suspend le délai de paiement.</w:t>
      </w:r>
    </w:p>
    <w:p w14:paraId="32340DDE" w14:textId="77777777" w:rsidR="00ED22F3" w:rsidRPr="004D309F" w:rsidRDefault="00ED22F3" w:rsidP="003C44A6">
      <w:pPr>
        <w:pStyle w:val="Titre3"/>
        <w:numPr>
          <w:ilvl w:val="2"/>
          <w:numId w:val="21"/>
        </w:numPr>
      </w:pPr>
      <w:bookmarkStart w:id="311" w:name="_Toc4572113"/>
      <w:bookmarkStart w:id="312" w:name="_Toc10451388"/>
      <w:bookmarkStart w:id="313" w:name="_Toc204086960"/>
      <w:bookmarkStart w:id="314" w:name="_Toc220488496"/>
      <w:r w:rsidRPr="004D309F">
        <w:t>Comptable assignataire - Cession de créances</w:t>
      </w:r>
      <w:bookmarkEnd w:id="311"/>
      <w:bookmarkEnd w:id="312"/>
      <w:bookmarkEnd w:id="313"/>
      <w:bookmarkEnd w:id="314"/>
    </w:p>
    <w:p w14:paraId="1204DE3C" w14:textId="77777777" w:rsidR="00ED22F3" w:rsidRPr="004D309F" w:rsidRDefault="00ED22F3" w:rsidP="00ED22F3">
      <w:r w:rsidRPr="004D309F">
        <w:t>La personne habilitée à donner les renseignements prévus à la section 5 du code de la commande publique est le comptable assignataire, les cessions de créance doivent lui être notifiées à l’adresse suivante :</w:t>
      </w:r>
    </w:p>
    <w:p w14:paraId="5FCE5C71" w14:textId="77777777" w:rsidR="00ED22F3" w:rsidRPr="004D309F" w:rsidRDefault="00ED22F3" w:rsidP="00ED22F3"/>
    <w:p w14:paraId="0ABD412E" w14:textId="77777777" w:rsidR="00ED22F3" w:rsidRPr="004D309F" w:rsidRDefault="00ED22F3" w:rsidP="00ED22F3">
      <w:r w:rsidRPr="004D309F">
        <w:t>L’Agent Comptable du Centre Pompidou. 4 rue Brantôme. 75191 Paris Cedex 04.</w:t>
      </w:r>
    </w:p>
    <w:p w14:paraId="4200C54F" w14:textId="77777777" w:rsidR="00ED22F3" w:rsidRDefault="00ED22F3" w:rsidP="00ED22F3">
      <w:bookmarkStart w:id="315" w:name="_Toc521578547"/>
      <w:bookmarkStart w:id="316" w:name="_Hlk72429449"/>
      <w:bookmarkEnd w:id="256"/>
    </w:p>
    <w:p w14:paraId="329E315B" w14:textId="0EAAF4DF" w:rsidR="00667A1D" w:rsidRDefault="00667A1D">
      <w:pPr>
        <w:spacing w:after="160" w:line="259" w:lineRule="auto"/>
      </w:pPr>
      <w:r>
        <w:br w:type="page"/>
      </w:r>
    </w:p>
    <w:p w14:paraId="4F80D179" w14:textId="77777777" w:rsidR="00ED22F3" w:rsidRDefault="00ED22F3" w:rsidP="00ED22F3"/>
    <w:p w14:paraId="79D838BC" w14:textId="77777777" w:rsidR="00ED22F3" w:rsidRPr="003868C4" w:rsidRDefault="00ED22F3" w:rsidP="00ED22F3">
      <w:pPr>
        <w:pStyle w:val="Titre"/>
      </w:pPr>
      <w:r>
        <w:t xml:space="preserve">Troisième </w:t>
      </w:r>
      <w:r w:rsidRPr="003868C4">
        <w:t xml:space="preserve">partie – </w:t>
      </w:r>
      <w:r>
        <w:t>Conditions d’exécution</w:t>
      </w:r>
    </w:p>
    <w:p w14:paraId="77058BD7" w14:textId="77777777" w:rsidR="00ED22F3" w:rsidRPr="001422F8" w:rsidRDefault="00ED22F3" w:rsidP="00AC2311">
      <w:pPr>
        <w:pStyle w:val="Titre1"/>
        <w:keepNext w:val="0"/>
        <w:keepLines w:val="0"/>
        <w:numPr>
          <w:ilvl w:val="0"/>
          <w:numId w:val="21"/>
        </w:numPr>
        <w:pBdr>
          <w:bottom w:val="none" w:sz="0" w:space="0" w:color="auto"/>
        </w:pBdr>
        <w:shd w:val="clear" w:color="auto" w:fill="F2F2F2" w:themeFill="background1" w:themeFillShade="F2"/>
        <w:spacing w:before="300"/>
        <w:jc w:val="both"/>
      </w:pPr>
      <w:bookmarkStart w:id="317" w:name="_Toc72421874"/>
      <w:bookmarkStart w:id="318" w:name="_Toc164757952"/>
      <w:bookmarkStart w:id="319" w:name="_Toc164758132"/>
      <w:bookmarkStart w:id="320" w:name="_Toc188968903"/>
      <w:bookmarkStart w:id="321" w:name="_Toc204086961"/>
      <w:bookmarkStart w:id="322" w:name="_Toc220488497"/>
      <w:r w:rsidRPr="001422F8">
        <w:t>Conditions d’exécution</w:t>
      </w:r>
      <w:bookmarkEnd w:id="317"/>
      <w:bookmarkEnd w:id="318"/>
      <w:bookmarkEnd w:id="319"/>
      <w:bookmarkEnd w:id="320"/>
      <w:bookmarkEnd w:id="321"/>
      <w:bookmarkEnd w:id="322"/>
    </w:p>
    <w:p w14:paraId="2AD2A793" w14:textId="77777777" w:rsidR="00ED22F3" w:rsidRPr="000F2E8E"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323" w:name="_Toc391299313"/>
      <w:bookmarkStart w:id="324" w:name="_Toc72421876"/>
      <w:bookmarkStart w:id="325" w:name="_Toc164757954"/>
      <w:bookmarkStart w:id="326" w:name="_Toc164758134"/>
      <w:bookmarkStart w:id="327" w:name="_Toc188968904"/>
      <w:bookmarkStart w:id="328" w:name="_Toc204086962"/>
      <w:bookmarkStart w:id="329" w:name="_Toc220488498"/>
      <w:r w:rsidRPr="000F2E8E">
        <w:t>Obligation de résultat</w:t>
      </w:r>
      <w:bookmarkEnd w:id="323"/>
      <w:bookmarkEnd w:id="324"/>
      <w:bookmarkEnd w:id="325"/>
      <w:bookmarkEnd w:id="326"/>
      <w:bookmarkEnd w:id="327"/>
      <w:bookmarkEnd w:id="328"/>
      <w:bookmarkEnd w:id="329"/>
      <w:r w:rsidRPr="000F2E8E">
        <w:t xml:space="preserve"> </w:t>
      </w:r>
    </w:p>
    <w:p w14:paraId="6E737E9A" w14:textId="122CDB42" w:rsidR="00ED22F3" w:rsidRDefault="00ED22F3" w:rsidP="00ED22F3">
      <w:pPr>
        <w:jc w:val="both"/>
      </w:pPr>
      <w:r w:rsidRPr="000F2FA2">
        <w:t xml:space="preserve">Le titulaire, professionnel du secteur concerné par l’objet du marché, </w:t>
      </w:r>
      <w:r>
        <w:t xml:space="preserve">a expressément déclaré être en capacité d’assurer, sous sa responsabilité, </w:t>
      </w:r>
      <w:r w:rsidRPr="000F2FA2">
        <w:t xml:space="preserve">l'ensemble des prestations, telles que définies dans le présent </w:t>
      </w:r>
      <w:r w:rsidR="00BB31F3">
        <w:t>marché.</w:t>
      </w:r>
    </w:p>
    <w:p w14:paraId="5FCCCFBB" w14:textId="77777777" w:rsidR="00ED22F3" w:rsidRDefault="00ED22F3" w:rsidP="00ED22F3">
      <w:pPr>
        <w:jc w:val="both"/>
      </w:pPr>
    </w:p>
    <w:p w14:paraId="0A7DA229" w14:textId="77777777" w:rsidR="00ED22F3" w:rsidRPr="000F2FA2" w:rsidRDefault="00ED22F3" w:rsidP="00ED22F3">
      <w:pPr>
        <w:jc w:val="both"/>
      </w:pPr>
      <w:r w:rsidRPr="000F2FA2">
        <w:t>Le titulaire reconnaît avoir pleine connaissance de la demande du Centre Pompidou telle qu’elle ressort des documents contractuels tant administratifs que techniques remis par le Centre Pompidou.</w:t>
      </w:r>
    </w:p>
    <w:p w14:paraId="10C2C182" w14:textId="77777777" w:rsidR="00ED22F3" w:rsidRPr="000F2FA2" w:rsidRDefault="00ED22F3" w:rsidP="00ED22F3">
      <w:pPr>
        <w:jc w:val="both"/>
      </w:pPr>
    </w:p>
    <w:p w14:paraId="1A865E10" w14:textId="77777777" w:rsidR="00ED22F3" w:rsidRPr="000F2FA2" w:rsidRDefault="00ED22F3" w:rsidP="00ED22F3">
      <w:pPr>
        <w:jc w:val="both"/>
      </w:pPr>
      <w:r w:rsidRPr="000F2FA2">
        <w:t>Le titulaire déclare être suffisamment informé pour mettre en œuvre un service conforme aux exigences du Centre Pompidou et répondant aux meilleurs critères de l’état de l’art dans un contexte sécurisé.</w:t>
      </w:r>
    </w:p>
    <w:p w14:paraId="2FD34A61" w14:textId="77777777" w:rsidR="00ED22F3" w:rsidRPr="000F2FA2" w:rsidRDefault="00ED22F3" w:rsidP="00ED22F3">
      <w:pPr>
        <w:jc w:val="both"/>
      </w:pPr>
    </w:p>
    <w:p w14:paraId="57D9386A" w14:textId="57D826C7" w:rsidR="00ED22F3" w:rsidRPr="000F2FA2" w:rsidRDefault="00ED22F3" w:rsidP="00ED22F3">
      <w:pPr>
        <w:jc w:val="both"/>
      </w:pPr>
      <w:r w:rsidRPr="000F2FA2">
        <w:t>La mise en œuvre, les modalités et l’étendue des prestations sont précisées dans les documents composant l’</w:t>
      </w:r>
      <w:r w:rsidR="009967A0">
        <w:t>marché</w:t>
      </w:r>
      <w:r w:rsidRPr="000F2FA2">
        <w:t>.</w:t>
      </w:r>
    </w:p>
    <w:p w14:paraId="435617CB" w14:textId="77777777" w:rsidR="00ED22F3" w:rsidRPr="00686505"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330" w:name="_Toc391299315"/>
      <w:bookmarkStart w:id="331" w:name="_Toc72421878"/>
      <w:bookmarkStart w:id="332" w:name="_Toc164757956"/>
      <w:bookmarkStart w:id="333" w:name="_Toc164758136"/>
      <w:bookmarkStart w:id="334" w:name="_Toc188968905"/>
      <w:bookmarkStart w:id="335" w:name="_Toc204086963"/>
      <w:bookmarkStart w:id="336" w:name="_Toc220488499"/>
      <w:r w:rsidRPr="00686505">
        <w:t>Niveaux de Services</w:t>
      </w:r>
      <w:bookmarkEnd w:id="330"/>
      <w:bookmarkEnd w:id="331"/>
      <w:bookmarkEnd w:id="332"/>
      <w:bookmarkEnd w:id="333"/>
      <w:bookmarkEnd w:id="334"/>
      <w:bookmarkEnd w:id="335"/>
      <w:bookmarkEnd w:id="336"/>
    </w:p>
    <w:p w14:paraId="58DBA60E" w14:textId="512A3503" w:rsidR="00ED22F3" w:rsidRDefault="00ED22F3" w:rsidP="00D718EE">
      <w:pPr>
        <w:jc w:val="both"/>
      </w:pPr>
      <w:r w:rsidRPr="00D718EE">
        <w:t>Le titulaire s’engage à respecter les niveaux de service détaillés dans le cahier des clauses techniques particulières.</w:t>
      </w:r>
    </w:p>
    <w:p w14:paraId="5B40920C" w14:textId="77777777" w:rsidR="00D718EE" w:rsidRPr="00D718EE" w:rsidRDefault="00D718EE" w:rsidP="00D718EE">
      <w:pPr>
        <w:jc w:val="both"/>
      </w:pPr>
    </w:p>
    <w:p w14:paraId="7D7E42B8" w14:textId="65E12C66" w:rsidR="00ED22F3" w:rsidRDefault="00ED22F3" w:rsidP="00D718EE">
      <w:pPr>
        <w:jc w:val="both"/>
      </w:pPr>
      <w:r w:rsidRPr="00D718EE">
        <w:t>Dans l’hypothèse d’une défaillance du titulaire, pour quelque raison que ce soit, celui-ci s’engage à mettre en œuvre tous les moyens nécessaires pour atteindre les niveaux de services sur lesquels il s’est engagé.</w:t>
      </w:r>
    </w:p>
    <w:p w14:paraId="0A71354D" w14:textId="77777777" w:rsidR="00D718EE" w:rsidRPr="00D718EE" w:rsidRDefault="00D718EE" w:rsidP="00D718EE">
      <w:pPr>
        <w:jc w:val="both"/>
      </w:pPr>
    </w:p>
    <w:p w14:paraId="6FD292AA" w14:textId="77777777" w:rsidR="00ED22F3" w:rsidRPr="00D718EE" w:rsidRDefault="00ED22F3" w:rsidP="00D718EE">
      <w:pPr>
        <w:jc w:val="both"/>
      </w:pPr>
      <w:r w:rsidRPr="00D718EE">
        <w:t>Le titulaire reconnaît que le respect des niveaux de service s’impose à lui sur la base d’une obligation de résultat.</w:t>
      </w:r>
    </w:p>
    <w:p w14:paraId="7C516D7A" w14:textId="77777777" w:rsidR="00ED22F3" w:rsidRPr="003868C4" w:rsidRDefault="00ED22F3" w:rsidP="00AC2311">
      <w:pPr>
        <w:pStyle w:val="Titre1"/>
        <w:keepNext w:val="0"/>
        <w:keepLines w:val="0"/>
        <w:numPr>
          <w:ilvl w:val="0"/>
          <w:numId w:val="21"/>
        </w:numPr>
        <w:pBdr>
          <w:bottom w:val="none" w:sz="0" w:space="0" w:color="auto"/>
        </w:pBdr>
        <w:shd w:val="clear" w:color="auto" w:fill="F2F2F2" w:themeFill="background1" w:themeFillShade="F2"/>
        <w:spacing w:before="300"/>
        <w:jc w:val="both"/>
      </w:pPr>
      <w:bookmarkStart w:id="337" w:name="_Toc187855906"/>
      <w:bookmarkStart w:id="338" w:name="_Toc188968907"/>
      <w:bookmarkStart w:id="339" w:name="_Toc204086964"/>
      <w:bookmarkStart w:id="340" w:name="_Toc220488500"/>
      <w:r w:rsidRPr="003868C4">
        <w:t>Responsabilité sociétale des organisations</w:t>
      </w:r>
      <w:bookmarkEnd w:id="337"/>
      <w:bookmarkEnd w:id="338"/>
      <w:bookmarkEnd w:id="339"/>
      <w:bookmarkEnd w:id="340"/>
    </w:p>
    <w:p w14:paraId="3345040D" w14:textId="426DCFA4" w:rsidR="00514798" w:rsidRPr="003C44A6" w:rsidRDefault="00514798" w:rsidP="003C44A6">
      <w:pPr>
        <w:pStyle w:val="Titre2"/>
        <w:keepLines w:val="0"/>
        <w:widowControl w:val="0"/>
        <w:numPr>
          <w:ilvl w:val="1"/>
          <w:numId w:val="21"/>
        </w:numPr>
        <w:pBdr>
          <w:bottom w:val="single" w:sz="4" w:space="1" w:color="auto"/>
        </w:pBdr>
        <w:suppressAutoHyphens/>
        <w:spacing w:before="240" w:after="240"/>
        <w:jc w:val="both"/>
        <w:rPr>
          <w:b w:val="0"/>
        </w:rPr>
      </w:pPr>
      <w:bookmarkStart w:id="341" w:name="_Toc499916831"/>
      <w:bookmarkStart w:id="342" w:name="_Toc499916832"/>
      <w:bookmarkStart w:id="343" w:name="_Toc499916834"/>
      <w:bookmarkStart w:id="344" w:name="_Toc499916835"/>
      <w:bookmarkStart w:id="345" w:name="_Toc499916836"/>
      <w:bookmarkStart w:id="346" w:name="_Toc499916837"/>
      <w:bookmarkStart w:id="347" w:name="_Toc499916838"/>
      <w:bookmarkStart w:id="348" w:name="_Toc499916839"/>
      <w:bookmarkStart w:id="349" w:name="_Toc499916840"/>
      <w:bookmarkStart w:id="350" w:name="_Toc499916841"/>
      <w:bookmarkStart w:id="351" w:name="_Toc499916842"/>
      <w:bookmarkStart w:id="352" w:name="_Toc499916843"/>
      <w:bookmarkStart w:id="353" w:name="_Toc499916847"/>
      <w:bookmarkStart w:id="354" w:name="_Toc220488501"/>
      <w:bookmarkStart w:id="355" w:name="_Toc70088474"/>
      <w:bookmarkStart w:id="356" w:name="_Toc98777555"/>
      <w:bookmarkStart w:id="357" w:name="_Toc204086968"/>
      <w:bookmarkEnd w:id="341"/>
      <w:bookmarkEnd w:id="342"/>
      <w:bookmarkEnd w:id="343"/>
      <w:bookmarkEnd w:id="344"/>
      <w:bookmarkEnd w:id="345"/>
      <w:bookmarkEnd w:id="346"/>
      <w:bookmarkEnd w:id="347"/>
      <w:bookmarkEnd w:id="348"/>
      <w:bookmarkEnd w:id="349"/>
      <w:bookmarkEnd w:id="350"/>
      <w:bookmarkEnd w:id="351"/>
      <w:bookmarkEnd w:id="352"/>
      <w:bookmarkEnd w:id="353"/>
      <w:r w:rsidRPr="003C44A6">
        <w:t>GENERALITES</w:t>
      </w:r>
      <w:bookmarkEnd w:id="354"/>
    </w:p>
    <w:p w14:paraId="515C3817" w14:textId="77777777" w:rsidR="00514798" w:rsidRPr="003C44A6" w:rsidRDefault="00514798" w:rsidP="003C44A6">
      <w:pPr>
        <w:jc w:val="both"/>
      </w:pPr>
      <w:r w:rsidRPr="003C44A6">
        <w:t>Soucieux de se comporter en acteur culturel responsable, le Centre Pompidou est engagé en faveur du développement durable. Dans ce contexte, l’établissement s’attache notamment au travers de ses achats à :</w:t>
      </w:r>
    </w:p>
    <w:p w14:paraId="59E0A564" w14:textId="77777777" w:rsidR="00514798" w:rsidRPr="003C44A6" w:rsidRDefault="00514798" w:rsidP="00514798">
      <w:pPr>
        <w:pStyle w:val="Paragraphedeliste"/>
        <w:numPr>
          <w:ilvl w:val="0"/>
          <w:numId w:val="48"/>
        </w:numPr>
        <w:contextualSpacing w:val="0"/>
        <w:rPr>
          <w:rFonts w:eastAsia="Times New Roman"/>
          <w:iCs/>
        </w:rPr>
      </w:pPr>
      <w:r w:rsidRPr="003C44A6">
        <w:rPr>
          <w:rFonts w:eastAsia="Times New Roman"/>
          <w:iCs/>
        </w:rPr>
        <w:t>intégrer des dispositions en faveur de la protection ou de la mise en valeur de l’environnement, du progrès social et en faveur du développement économique ;</w:t>
      </w:r>
    </w:p>
    <w:p w14:paraId="1A35E1C5" w14:textId="77777777" w:rsidR="00514798" w:rsidRPr="003C44A6" w:rsidRDefault="00514798" w:rsidP="00514798">
      <w:pPr>
        <w:pStyle w:val="Paragraphedeliste"/>
        <w:numPr>
          <w:ilvl w:val="0"/>
          <w:numId w:val="48"/>
        </w:numPr>
        <w:contextualSpacing w:val="0"/>
        <w:rPr>
          <w:rFonts w:eastAsia="Times New Roman"/>
          <w:iCs/>
        </w:rPr>
      </w:pPr>
      <w:r w:rsidRPr="003C44A6">
        <w:rPr>
          <w:rFonts w:eastAsia="Times New Roman"/>
          <w:iCs/>
        </w:rPr>
        <w:t>prendre en compte l’intérêt de l’ensemble des parties prenantes concernées ;</w:t>
      </w:r>
    </w:p>
    <w:p w14:paraId="20230062" w14:textId="77777777" w:rsidR="00514798" w:rsidRPr="003C44A6" w:rsidRDefault="00514798" w:rsidP="00514798">
      <w:pPr>
        <w:pStyle w:val="Paragraphedeliste"/>
        <w:numPr>
          <w:ilvl w:val="0"/>
          <w:numId w:val="48"/>
        </w:numPr>
        <w:contextualSpacing w:val="0"/>
        <w:rPr>
          <w:rFonts w:eastAsia="Times New Roman"/>
          <w:iCs/>
        </w:rPr>
      </w:pPr>
      <w:r w:rsidRPr="003C44A6">
        <w:rPr>
          <w:rFonts w:eastAsia="Times New Roman"/>
          <w:iCs/>
        </w:rPr>
        <w:t>inciter à la sobriété énergétique et numérique, et à la consommation maîtrisée et raisonnée des ressources ;</w:t>
      </w:r>
    </w:p>
    <w:p w14:paraId="79D283D1" w14:textId="77777777" w:rsidR="00514798" w:rsidRPr="003C44A6" w:rsidRDefault="00514798" w:rsidP="00514798">
      <w:pPr>
        <w:pStyle w:val="Paragraphedeliste"/>
        <w:numPr>
          <w:ilvl w:val="0"/>
          <w:numId w:val="48"/>
        </w:numPr>
        <w:contextualSpacing w:val="0"/>
        <w:rPr>
          <w:rFonts w:eastAsia="Times New Roman"/>
          <w:iCs/>
        </w:rPr>
      </w:pPr>
      <w:r w:rsidRPr="003C44A6">
        <w:rPr>
          <w:rFonts w:eastAsia="Times New Roman"/>
          <w:iCs/>
        </w:rPr>
        <w:t>définir ses besoins au plus juste.</w:t>
      </w:r>
    </w:p>
    <w:p w14:paraId="1C17EF6D" w14:textId="77777777" w:rsidR="00514798" w:rsidRDefault="00514798" w:rsidP="00514798">
      <w:pPr>
        <w:ind w:left="708"/>
        <w:rPr>
          <w:rFonts w:eastAsiaTheme="minorHAnsi"/>
          <w:i/>
          <w:iCs/>
        </w:rPr>
      </w:pPr>
    </w:p>
    <w:p w14:paraId="5D48DDDF" w14:textId="77777777" w:rsidR="00514798" w:rsidRPr="003C44A6" w:rsidRDefault="00514798" w:rsidP="003C44A6">
      <w:pPr>
        <w:jc w:val="both"/>
      </w:pPr>
      <w:r w:rsidRPr="003C44A6">
        <w:t>Dans ce cadre, le titulaire est tenu de prendre en compte la démarche du Centre Pompidou dans le cadre de l’exécution des prestations. L’exécution des prestations doit pleinement intégrer cette dimension RSO.</w:t>
      </w:r>
    </w:p>
    <w:p w14:paraId="4F749378" w14:textId="77777777" w:rsidR="00514798" w:rsidRPr="003C44A6" w:rsidRDefault="00514798" w:rsidP="003C44A6">
      <w:pPr>
        <w:jc w:val="both"/>
      </w:pPr>
    </w:p>
    <w:p w14:paraId="464A4C2B" w14:textId="77777777" w:rsidR="00514798" w:rsidRPr="003C44A6" w:rsidRDefault="00514798" w:rsidP="003C44A6">
      <w:pPr>
        <w:jc w:val="both"/>
      </w:pPr>
      <w:r w:rsidRPr="003C44A6">
        <w:t>Le titulaire s’engage pour l’exécution du présent contrat à prendre toutes les mesures nécessaires pour participer à l’effort collectif du développement durable.</w:t>
      </w:r>
    </w:p>
    <w:p w14:paraId="2B58E4D7" w14:textId="77777777" w:rsidR="00514798" w:rsidRPr="003C44A6" w:rsidRDefault="00514798" w:rsidP="003C44A6">
      <w:pPr>
        <w:jc w:val="both"/>
      </w:pPr>
      <w:r w:rsidRPr="003C44A6">
        <w:br/>
        <w:t xml:space="preserve">Si le titulaire a mis en place, dans sa structure, des éléments visant à réduire l’empreinte carbone tels que tris des déchets, l’incitation de son personnel à ne pas utiliser de véhicule automobile, le recours à du matériel recyclé, recyclable et/ou reconditionné, la réduction de sa consommation énergétique, ou dispose de la certification aux </w:t>
      </w:r>
      <w:r w:rsidRPr="003C44A6">
        <w:lastRenderedPageBreak/>
        <w:t>normes ISO 14001, ISO 26000 ou ISO 50001, il transmet la preuve de ces certifications au Centre Pompidou ou sa charte liée à l’environnement au plus tard dans le délai de 15 jours à compter de la notification du marché.</w:t>
      </w:r>
    </w:p>
    <w:p w14:paraId="0C4FD012" w14:textId="77777777" w:rsidR="00514798" w:rsidRPr="003C44A6" w:rsidRDefault="00514798" w:rsidP="003C44A6">
      <w:pPr>
        <w:jc w:val="both"/>
      </w:pPr>
    </w:p>
    <w:p w14:paraId="6CEDEC59" w14:textId="77777777" w:rsidR="00514798" w:rsidRPr="003C44A6" w:rsidRDefault="00514798" w:rsidP="003C44A6">
      <w:pPr>
        <w:jc w:val="both"/>
      </w:pPr>
      <w:r w:rsidRPr="003C44A6">
        <w:t>Si le titulaire est dans l’obligation d’établir un bilan de gaz à effet de serre en application de l’article L.229-25 du code de l’environnement, il transmet celui-ci au Centre Pompidou au plus tard dans le délai de 15 jours à compter de la notification du marché.</w:t>
      </w:r>
    </w:p>
    <w:p w14:paraId="1ACC4E32" w14:textId="76D3DCCA" w:rsidR="00514798" w:rsidRPr="003C44A6" w:rsidRDefault="00514798" w:rsidP="003C44A6">
      <w:pPr>
        <w:pStyle w:val="Titre2"/>
        <w:keepLines w:val="0"/>
        <w:widowControl w:val="0"/>
        <w:numPr>
          <w:ilvl w:val="1"/>
          <w:numId w:val="21"/>
        </w:numPr>
        <w:pBdr>
          <w:bottom w:val="single" w:sz="4" w:space="1" w:color="auto"/>
        </w:pBdr>
        <w:suppressAutoHyphens/>
        <w:spacing w:before="240" w:after="240"/>
        <w:jc w:val="both"/>
        <w:rPr>
          <w:b w:val="0"/>
        </w:rPr>
      </w:pPr>
      <w:bookmarkStart w:id="358" w:name="_Toc220488502"/>
      <w:r w:rsidRPr="003C44A6">
        <w:t>OBLIGATIONS DU TITULAIRE</w:t>
      </w:r>
      <w:bookmarkEnd w:id="358"/>
    </w:p>
    <w:p w14:paraId="06528721" w14:textId="77777777" w:rsidR="00514798" w:rsidRPr="003C44A6" w:rsidRDefault="00514798" w:rsidP="003C44A6">
      <w:pPr>
        <w:jc w:val="both"/>
      </w:pPr>
      <w:r w:rsidRPr="003C44A6">
        <w:t>Le présent article définit les obligations du titulaire en matière de prévention des déchets, d’éco-conception, de réemploi, de réutilisation et de recyclage, conformément à la loi n° 2020-105 du 10 février 2020 relative à la lutte contre le gaspillage et à l’économie circulaire (loi AGEC) et à ses décrets d’application.</w:t>
      </w:r>
    </w:p>
    <w:p w14:paraId="2716A9DF" w14:textId="77777777" w:rsidR="00514798" w:rsidRDefault="00514798" w:rsidP="00514798">
      <w:pPr>
        <w:ind w:left="708"/>
        <w:rPr>
          <w:i/>
          <w:iCs/>
        </w:rPr>
      </w:pPr>
    </w:p>
    <w:p w14:paraId="2B7FA249" w14:textId="77777777" w:rsidR="00514798" w:rsidRDefault="00514798" w:rsidP="003C44A6">
      <w:pPr>
        <w:pStyle w:val="Titre3"/>
        <w:numPr>
          <w:ilvl w:val="2"/>
          <w:numId w:val="21"/>
        </w:numPr>
      </w:pPr>
      <w:bookmarkStart w:id="359" w:name="_Toc220488503"/>
      <w:r>
        <w:t>Éco-conception et choix des équipements</w:t>
      </w:r>
      <w:bookmarkEnd w:id="359"/>
    </w:p>
    <w:p w14:paraId="5A818EEE" w14:textId="77777777" w:rsidR="00514798" w:rsidRPr="003C44A6" w:rsidRDefault="00514798" w:rsidP="00514798">
      <w:pPr>
        <w:ind w:left="708"/>
        <w:rPr>
          <w:iCs/>
        </w:rPr>
      </w:pPr>
      <w:r w:rsidRPr="003C44A6">
        <w:rPr>
          <w:iCs/>
        </w:rPr>
        <w:t>Le titulaire s’emploie à :</w:t>
      </w:r>
    </w:p>
    <w:p w14:paraId="37551415" w14:textId="77777777" w:rsidR="00514798" w:rsidRPr="003C44A6" w:rsidRDefault="00514798" w:rsidP="00514798">
      <w:pPr>
        <w:numPr>
          <w:ilvl w:val="0"/>
          <w:numId w:val="49"/>
        </w:numPr>
        <w:ind w:left="1428"/>
        <w:rPr>
          <w:iCs/>
        </w:rPr>
      </w:pPr>
      <w:r w:rsidRPr="003C44A6">
        <w:rPr>
          <w:iCs/>
        </w:rPr>
        <w:t>privilégier du matériel (câbles, boîtiers, connecteurs, etc.) éco-conçus, de sorte à minimiser leur impact environnemental tout au long de leur cycle de vie ;</w:t>
      </w:r>
    </w:p>
    <w:p w14:paraId="55F03861" w14:textId="77777777" w:rsidR="00514798" w:rsidRPr="003C44A6" w:rsidRDefault="00514798" w:rsidP="00514798">
      <w:pPr>
        <w:numPr>
          <w:ilvl w:val="0"/>
          <w:numId w:val="49"/>
        </w:numPr>
        <w:ind w:left="1428"/>
        <w:rPr>
          <w:iCs/>
        </w:rPr>
      </w:pPr>
      <w:r w:rsidRPr="003C44A6">
        <w:rPr>
          <w:iCs/>
        </w:rPr>
        <w:t>fournir des équipements contenant des matériaux recyclés ou recyclables, dans la mesure du possible, et justifier de leur conformité aux normes en vigueur (REACH, RoHS, etc.) ;</w:t>
      </w:r>
    </w:p>
    <w:p w14:paraId="7BAFB767" w14:textId="77777777" w:rsidR="00514798" w:rsidRPr="003C44A6" w:rsidRDefault="00514798" w:rsidP="00514798">
      <w:pPr>
        <w:numPr>
          <w:ilvl w:val="0"/>
          <w:numId w:val="49"/>
        </w:numPr>
        <w:ind w:left="1428"/>
        <w:rPr>
          <w:iCs/>
        </w:rPr>
      </w:pPr>
      <w:r w:rsidRPr="003C44A6">
        <w:rPr>
          <w:iCs/>
        </w:rPr>
        <w:t>éviter l’utilisation de substances dangereuses (métaux lourds, halogènes, etc.) au-delà des seuils réglementaires ;</w:t>
      </w:r>
    </w:p>
    <w:p w14:paraId="1F1BE647" w14:textId="77777777" w:rsidR="00514798" w:rsidRPr="003C44A6" w:rsidRDefault="00514798" w:rsidP="00514798">
      <w:pPr>
        <w:numPr>
          <w:ilvl w:val="0"/>
          <w:numId w:val="49"/>
        </w:numPr>
        <w:ind w:left="1428"/>
        <w:rPr>
          <w:iCs/>
        </w:rPr>
      </w:pPr>
      <w:r w:rsidRPr="003C44A6">
        <w:rPr>
          <w:iCs/>
        </w:rPr>
        <w:t>présenter, dans son offre, une déclaration environnementale des équipements proposés, incluant leur composition, leur durée de vie estimée, et leur potentiel de recyclage ou de réemploi.</w:t>
      </w:r>
    </w:p>
    <w:p w14:paraId="0AA708EE" w14:textId="77777777" w:rsidR="00514798" w:rsidRPr="003C44A6" w:rsidRDefault="00514798" w:rsidP="003C44A6">
      <w:pPr>
        <w:pStyle w:val="Titre3"/>
        <w:numPr>
          <w:ilvl w:val="2"/>
          <w:numId w:val="21"/>
        </w:numPr>
      </w:pPr>
      <w:bookmarkStart w:id="360" w:name="_Toc220488504"/>
      <w:r w:rsidRPr="003C44A6">
        <w:t>Réemploi et réutilisation</w:t>
      </w:r>
      <w:bookmarkEnd w:id="360"/>
    </w:p>
    <w:p w14:paraId="450E46D6" w14:textId="77777777" w:rsidR="00514798" w:rsidRPr="003C44A6" w:rsidRDefault="00514798" w:rsidP="00514798">
      <w:pPr>
        <w:ind w:left="708"/>
        <w:rPr>
          <w:iCs/>
        </w:rPr>
      </w:pPr>
      <w:r w:rsidRPr="003C44A6">
        <w:rPr>
          <w:iCs/>
        </w:rPr>
        <w:t>Le titulaire est tenu de :</w:t>
      </w:r>
    </w:p>
    <w:p w14:paraId="4FC0584F" w14:textId="77777777" w:rsidR="00514798" w:rsidRPr="003C44A6" w:rsidRDefault="00514798" w:rsidP="00514798">
      <w:pPr>
        <w:numPr>
          <w:ilvl w:val="0"/>
          <w:numId w:val="49"/>
        </w:numPr>
        <w:ind w:left="1428"/>
        <w:rPr>
          <w:iCs/>
        </w:rPr>
      </w:pPr>
      <w:r w:rsidRPr="003C44A6">
        <w:rPr>
          <w:iCs/>
        </w:rPr>
        <w:t>réaliser un diagnostic des éventuelles infrastructures existantes avant toute installation ou remplacement, afin d’identifier les équipements ou câbles réutilisables ou réemployables ;</w:t>
      </w:r>
    </w:p>
    <w:p w14:paraId="21089D00" w14:textId="77777777" w:rsidR="00514798" w:rsidRPr="003C44A6" w:rsidRDefault="00514798" w:rsidP="00514798">
      <w:pPr>
        <w:numPr>
          <w:ilvl w:val="0"/>
          <w:numId w:val="49"/>
        </w:numPr>
        <w:ind w:left="1428"/>
        <w:rPr>
          <w:iCs/>
        </w:rPr>
      </w:pPr>
      <w:r w:rsidRPr="003C44A6">
        <w:rPr>
          <w:iCs/>
        </w:rPr>
        <w:t>proposer, dans la mesure du possible, des solutions de réemploi (ex : réutilisation de fibres optiques noires existantes, réemploi de boîtiers ou d’équipements compatibles) ;</w:t>
      </w:r>
    </w:p>
    <w:p w14:paraId="627BDBB8" w14:textId="77777777" w:rsidR="00514798" w:rsidRPr="003C44A6" w:rsidRDefault="00514798" w:rsidP="00514798">
      <w:pPr>
        <w:numPr>
          <w:ilvl w:val="0"/>
          <w:numId w:val="49"/>
        </w:numPr>
        <w:ind w:left="1428"/>
        <w:rPr>
          <w:iCs/>
        </w:rPr>
      </w:pPr>
      <w:r w:rsidRPr="003C44A6">
        <w:rPr>
          <w:iCs/>
        </w:rPr>
        <w:t>justifier les choix de réemploi ou de réutilisation, ainsi que les économies de ressources réalisées ;</w:t>
      </w:r>
    </w:p>
    <w:p w14:paraId="44A91010" w14:textId="77777777" w:rsidR="00514798" w:rsidRPr="003C44A6" w:rsidRDefault="00514798" w:rsidP="00514798">
      <w:pPr>
        <w:numPr>
          <w:ilvl w:val="0"/>
          <w:numId w:val="49"/>
        </w:numPr>
        <w:ind w:left="1428"/>
        <w:rPr>
          <w:iCs/>
        </w:rPr>
      </w:pPr>
      <w:r w:rsidRPr="003C44A6">
        <w:rPr>
          <w:iCs/>
        </w:rPr>
        <w:t>tenir à jour un registre des équipements réemployés ou réutilisés, disponibles sur simple demande du Centre Pompidou.</w:t>
      </w:r>
    </w:p>
    <w:p w14:paraId="5DB3DE89" w14:textId="77777777" w:rsidR="00514798" w:rsidRPr="003C44A6" w:rsidRDefault="00514798" w:rsidP="003C44A6">
      <w:pPr>
        <w:pStyle w:val="Titre3"/>
        <w:numPr>
          <w:ilvl w:val="2"/>
          <w:numId w:val="21"/>
        </w:numPr>
      </w:pPr>
      <w:bookmarkStart w:id="361" w:name="_Toc220488505"/>
      <w:r w:rsidRPr="003C44A6">
        <w:t>Gestion des déchets et recyclage</w:t>
      </w:r>
      <w:bookmarkEnd w:id="361"/>
    </w:p>
    <w:p w14:paraId="586D152B" w14:textId="77777777" w:rsidR="00514798" w:rsidRPr="003C44A6" w:rsidRDefault="00514798" w:rsidP="00514798">
      <w:pPr>
        <w:ind w:left="709"/>
        <w:rPr>
          <w:iCs/>
        </w:rPr>
      </w:pPr>
      <w:r w:rsidRPr="003C44A6">
        <w:rPr>
          <w:iCs/>
        </w:rPr>
        <w:t>Le titulaire s’engage à :</w:t>
      </w:r>
    </w:p>
    <w:p w14:paraId="6BD205EF" w14:textId="77777777" w:rsidR="00514798" w:rsidRPr="003C44A6" w:rsidRDefault="00514798" w:rsidP="00514798">
      <w:pPr>
        <w:numPr>
          <w:ilvl w:val="0"/>
          <w:numId w:val="49"/>
        </w:numPr>
        <w:ind w:left="1428"/>
        <w:rPr>
          <w:iCs/>
        </w:rPr>
      </w:pPr>
      <w:r w:rsidRPr="003C44A6">
        <w:rPr>
          <w:iCs/>
        </w:rPr>
        <w:t>assurer le tri, la collecte et le recyclage des câbles, équipements et emballages issus des prestations d’installation et de maintenance, conformément à la réglementation en vigueur ;</w:t>
      </w:r>
    </w:p>
    <w:p w14:paraId="733A9091" w14:textId="77777777" w:rsidR="00514798" w:rsidRPr="003C44A6" w:rsidRDefault="00514798" w:rsidP="00514798">
      <w:pPr>
        <w:numPr>
          <w:ilvl w:val="0"/>
          <w:numId w:val="49"/>
        </w:numPr>
        <w:ind w:left="1428"/>
        <w:rPr>
          <w:iCs/>
        </w:rPr>
      </w:pPr>
      <w:r w:rsidRPr="003C44A6">
        <w:rPr>
          <w:iCs/>
        </w:rPr>
        <w:t>fournir un bordereau de suivi des déchets (BSD) pour chaque opération de retrait ou de remplacement d’équipements, attestant de leur traçabilité et de leur valorisation ;</w:t>
      </w:r>
    </w:p>
    <w:p w14:paraId="28C8F680" w14:textId="77777777" w:rsidR="00514798" w:rsidRPr="003C44A6" w:rsidRDefault="00514798" w:rsidP="00514798">
      <w:pPr>
        <w:numPr>
          <w:ilvl w:val="0"/>
          <w:numId w:val="49"/>
        </w:numPr>
        <w:ind w:left="1428"/>
        <w:rPr>
          <w:iCs/>
        </w:rPr>
      </w:pPr>
      <w:r w:rsidRPr="003C44A6">
        <w:rPr>
          <w:iCs/>
        </w:rPr>
        <w:t>interdire la mise en décharge des câbles et équipements contenant des métaux ou plastiques, sauf dérogation réglementaire ;</w:t>
      </w:r>
    </w:p>
    <w:p w14:paraId="40A54EA9" w14:textId="252C738D" w:rsidR="00A47E79" w:rsidRDefault="00514798" w:rsidP="00514798">
      <w:pPr>
        <w:numPr>
          <w:ilvl w:val="0"/>
          <w:numId w:val="49"/>
        </w:numPr>
        <w:ind w:left="1428"/>
        <w:rPr>
          <w:iCs/>
        </w:rPr>
      </w:pPr>
      <w:r w:rsidRPr="003C44A6">
        <w:rPr>
          <w:iCs/>
        </w:rPr>
        <w:t>privilégier les filières de recyclage agréées pour les déchets issus des travaux.</w:t>
      </w:r>
    </w:p>
    <w:p w14:paraId="233E6CBC" w14:textId="77777777" w:rsidR="00514798" w:rsidRPr="003C44A6" w:rsidRDefault="00514798" w:rsidP="003C44A6">
      <w:pPr>
        <w:pStyle w:val="Titre3"/>
        <w:numPr>
          <w:ilvl w:val="2"/>
          <w:numId w:val="21"/>
        </w:numPr>
      </w:pPr>
      <w:bookmarkStart w:id="362" w:name="_Toc220488506"/>
      <w:proofErr w:type="spellStart"/>
      <w:r w:rsidRPr="003C44A6">
        <w:t>Reporting</w:t>
      </w:r>
      <w:proofErr w:type="spellEnd"/>
      <w:r w:rsidRPr="003C44A6">
        <w:t xml:space="preserve"> et suivi environnemental</w:t>
      </w:r>
      <w:bookmarkEnd w:id="362"/>
    </w:p>
    <w:p w14:paraId="2CDE333A" w14:textId="77777777" w:rsidR="00514798" w:rsidRPr="003C44A6" w:rsidRDefault="00514798" w:rsidP="00514798">
      <w:pPr>
        <w:ind w:left="709"/>
        <w:rPr>
          <w:iCs/>
        </w:rPr>
      </w:pPr>
      <w:r w:rsidRPr="003C44A6">
        <w:rPr>
          <w:iCs/>
        </w:rPr>
        <w:t>Le titulaire a l’obligation de :</w:t>
      </w:r>
    </w:p>
    <w:p w14:paraId="6360041F" w14:textId="77777777" w:rsidR="00514798" w:rsidRPr="003C44A6" w:rsidRDefault="00514798" w:rsidP="00514798">
      <w:pPr>
        <w:numPr>
          <w:ilvl w:val="0"/>
          <w:numId w:val="50"/>
        </w:numPr>
        <w:rPr>
          <w:iCs/>
        </w:rPr>
      </w:pPr>
      <w:r w:rsidRPr="003C44A6">
        <w:rPr>
          <w:iCs/>
        </w:rPr>
        <w:t>transmettre un bilan environnemental annuel au pouvoir adjudicateur, incluant :</w:t>
      </w:r>
    </w:p>
    <w:p w14:paraId="758B011C" w14:textId="77777777" w:rsidR="00514798" w:rsidRPr="003C44A6" w:rsidRDefault="00514798" w:rsidP="003C44A6">
      <w:pPr>
        <w:pStyle w:val="Paragraphedeliste"/>
        <w:numPr>
          <w:ilvl w:val="0"/>
          <w:numId w:val="57"/>
        </w:numPr>
        <w:rPr>
          <w:iCs/>
        </w:rPr>
      </w:pPr>
      <w:r w:rsidRPr="003C44A6">
        <w:rPr>
          <w:iCs/>
        </w:rPr>
        <w:t>la quantité de déchets produits et leur mode de valorisation ;</w:t>
      </w:r>
    </w:p>
    <w:p w14:paraId="70B685EE" w14:textId="77777777" w:rsidR="00514798" w:rsidRPr="003C44A6" w:rsidRDefault="00514798" w:rsidP="003C44A6">
      <w:pPr>
        <w:pStyle w:val="Paragraphedeliste"/>
        <w:numPr>
          <w:ilvl w:val="0"/>
          <w:numId w:val="57"/>
        </w:numPr>
        <w:rPr>
          <w:iCs/>
        </w:rPr>
      </w:pPr>
      <w:r w:rsidRPr="003C44A6">
        <w:rPr>
          <w:iCs/>
        </w:rPr>
        <w:t>le taux de réemploi, de réutilisation et de recyclage des équipements et câbles ;</w:t>
      </w:r>
    </w:p>
    <w:p w14:paraId="253CF7EB" w14:textId="77777777" w:rsidR="00514798" w:rsidRPr="003C44A6" w:rsidRDefault="00514798" w:rsidP="003C44A6">
      <w:pPr>
        <w:pStyle w:val="Paragraphedeliste"/>
        <w:numPr>
          <w:ilvl w:val="0"/>
          <w:numId w:val="57"/>
        </w:numPr>
        <w:rPr>
          <w:iCs/>
        </w:rPr>
      </w:pPr>
      <w:r w:rsidRPr="003C44A6">
        <w:rPr>
          <w:iCs/>
        </w:rPr>
        <w:t>les actions mises en œuvre pour réduire l’empreinte carbone des prestations (transport, énergie, etc.) ;</w:t>
      </w:r>
    </w:p>
    <w:p w14:paraId="2EFFC0F9" w14:textId="77777777" w:rsidR="00514798" w:rsidRPr="003C44A6" w:rsidRDefault="00514798" w:rsidP="00514798">
      <w:pPr>
        <w:numPr>
          <w:ilvl w:val="0"/>
          <w:numId w:val="50"/>
        </w:numPr>
        <w:rPr>
          <w:iCs/>
        </w:rPr>
      </w:pPr>
      <w:r w:rsidRPr="003C44A6">
        <w:rPr>
          <w:iCs/>
        </w:rPr>
        <w:lastRenderedPageBreak/>
        <w:t>informer immédiatement le Centre Pompidou de tout incident ou de difficultés éventuelles à respecter les dispositions environnementales.</w:t>
      </w:r>
    </w:p>
    <w:p w14:paraId="6377B5AC" w14:textId="77777777" w:rsidR="00514798" w:rsidRPr="003C44A6" w:rsidRDefault="00514798" w:rsidP="003C44A6">
      <w:pPr>
        <w:pStyle w:val="Titre3"/>
        <w:numPr>
          <w:ilvl w:val="2"/>
          <w:numId w:val="21"/>
        </w:numPr>
      </w:pPr>
      <w:bookmarkStart w:id="363" w:name="_Toc220488507"/>
      <w:r w:rsidRPr="003C44A6">
        <w:t>Sanctions et contrôles</w:t>
      </w:r>
      <w:bookmarkEnd w:id="363"/>
    </w:p>
    <w:p w14:paraId="02816A3E" w14:textId="2FFE3978" w:rsidR="00514798" w:rsidRPr="003C44A6" w:rsidRDefault="00141922" w:rsidP="003C44A6">
      <w:pPr>
        <w:ind w:left="709"/>
        <w:rPr>
          <w:rFonts w:eastAsia="Times New Roman"/>
          <w:iCs/>
        </w:rPr>
      </w:pPr>
      <w:r w:rsidRPr="003C44A6">
        <w:rPr>
          <w:rFonts w:eastAsia="Times New Roman"/>
          <w:iCs/>
        </w:rPr>
        <w:t>L</w:t>
      </w:r>
      <w:r w:rsidR="00514798" w:rsidRPr="003C44A6">
        <w:rPr>
          <w:rFonts w:eastAsia="Times New Roman"/>
          <w:iCs/>
        </w:rPr>
        <w:t>e non-respect des obligations environnementales définies dans le présent article pourra entraîner l’application de pénalités prévues au présent AE-CCAP ;</w:t>
      </w:r>
    </w:p>
    <w:p w14:paraId="46EF81AB" w14:textId="77777777" w:rsidR="00141922" w:rsidRPr="003C44A6" w:rsidRDefault="00141922" w:rsidP="003C44A6">
      <w:pPr>
        <w:ind w:left="709"/>
        <w:rPr>
          <w:rFonts w:eastAsia="Times New Roman"/>
          <w:iCs/>
        </w:rPr>
      </w:pPr>
    </w:p>
    <w:p w14:paraId="39D58F6F" w14:textId="6EBECBD1" w:rsidR="00514798" w:rsidRPr="003C44A6" w:rsidRDefault="00141922" w:rsidP="003C44A6">
      <w:pPr>
        <w:ind w:left="709"/>
        <w:rPr>
          <w:rFonts w:eastAsia="Times New Roman"/>
          <w:iCs/>
        </w:rPr>
      </w:pPr>
      <w:r>
        <w:rPr>
          <w:rFonts w:eastAsia="Times New Roman"/>
          <w:iCs/>
        </w:rPr>
        <w:t>L</w:t>
      </w:r>
      <w:r w:rsidR="00514798" w:rsidRPr="003C44A6">
        <w:rPr>
          <w:rFonts w:eastAsia="Times New Roman"/>
          <w:iCs/>
        </w:rPr>
        <w:t>e Centre Pompidou se réserve le droit d’effectuer toute opération de contrôle de la conformité des actions du titulaire aux dispositions du présent article.</w:t>
      </w:r>
    </w:p>
    <w:p w14:paraId="1A9F595B" w14:textId="77777777" w:rsidR="00514798" w:rsidRPr="003C44A6" w:rsidRDefault="00514798" w:rsidP="003C44A6">
      <w:pPr>
        <w:pStyle w:val="Titre3"/>
        <w:numPr>
          <w:ilvl w:val="2"/>
          <w:numId w:val="21"/>
        </w:numPr>
      </w:pPr>
      <w:bookmarkStart w:id="364" w:name="_Toc220488508"/>
      <w:r w:rsidRPr="003C44A6">
        <w:t>Documents de référence</w:t>
      </w:r>
      <w:bookmarkEnd w:id="364"/>
    </w:p>
    <w:p w14:paraId="6E33BDAA" w14:textId="77777777" w:rsidR="00514798" w:rsidRPr="003C44A6" w:rsidRDefault="00514798" w:rsidP="00514798">
      <w:pPr>
        <w:ind w:left="708"/>
        <w:rPr>
          <w:iCs/>
        </w:rPr>
      </w:pPr>
      <w:r w:rsidRPr="003C44A6">
        <w:rPr>
          <w:iCs/>
        </w:rPr>
        <w:t>Les parties s’engagent à respecter les textes suivants :</w:t>
      </w:r>
    </w:p>
    <w:p w14:paraId="52001925" w14:textId="77777777" w:rsidR="00514798" w:rsidRPr="003C44A6" w:rsidRDefault="00514798" w:rsidP="00514798">
      <w:pPr>
        <w:numPr>
          <w:ilvl w:val="0"/>
          <w:numId w:val="52"/>
        </w:numPr>
        <w:ind w:left="1428"/>
        <w:rPr>
          <w:iCs/>
        </w:rPr>
      </w:pPr>
      <w:r w:rsidRPr="003C44A6">
        <w:rPr>
          <w:iCs/>
        </w:rPr>
        <w:t>loi n° 2020-105 du 10 février 2020 (loi AGEC) ;</w:t>
      </w:r>
    </w:p>
    <w:p w14:paraId="68D179FB" w14:textId="77777777" w:rsidR="00514798" w:rsidRPr="003C44A6" w:rsidRDefault="00514798" w:rsidP="00514798">
      <w:pPr>
        <w:numPr>
          <w:ilvl w:val="0"/>
          <w:numId w:val="52"/>
        </w:numPr>
        <w:ind w:left="1428"/>
        <w:rPr>
          <w:iCs/>
        </w:rPr>
      </w:pPr>
      <w:r w:rsidRPr="003C44A6">
        <w:rPr>
          <w:iCs/>
        </w:rPr>
        <w:t>décret n° 2021-254 du 9 mars 2021 relatif aux obligations de réemploi et de réutilisation ;</w:t>
      </w:r>
    </w:p>
    <w:p w14:paraId="47416E58" w14:textId="77777777" w:rsidR="00514798" w:rsidRPr="003C44A6" w:rsidRDefault="00514798" w:rsidP="00514798">
      <w:pPr>
        <w:numPr>
          <w:ilvl w:val="0"/>
          <w:numId w:val="52"/>
        </w:numPr>
        <w:ind w:left="1428"/>
        <w:rPr>
          <w:iCs/>
        </w:rPr>
      </w:pPr>
      <w:r w:rsidRPr="003C44A6">
        <w:rPr>
          <w:iCs/>
        </w:rPr>
        <w:t>décret n° 2020-1725 du 28 décembre 2020 relatif aux déchets ;</w:t>
      </w:r>
    </w:p>
    <w:p w14:paraId="34330FD8" w14:textId="2E28F5BA" w:rsidR="00514798" w:rsidRDefault="00514798" w:rsidP="00514798">
      <w:pPr>
        <w:numPr>
          <w:ilvl w:val="0"/>
          <w:numId w:val="52"/>
        </w:numPr>
        <w:ind w:left="1428"/>
        <w:rPr>
          <w:iCs/>
        </w:rPr>
      </w:pPr>
      <w:r w:rsidRPr="003C44A6">
        <w:rPr>
          <w:iCs/>
        </w:rPr>
        <w:t>réglementations REACH et RoHS en vigueur.</w:t>
      </w:r>
    </w:p>
    <w:p w14:paraId="448D816A" w14:textId="25F39E32" w:rsidR="00ED22F3" w:rsidRPr="004D309F" w:rsidRDefault="00514798" w:rsidP="00514798">
      <w:pPr>
        <w:pStyle w:val="Titre1"/>
        <w:keepNext w:val="0"/>
        <w:keepLines w:val="0"/>
        <w:numPr>
          <w:ilvl w:val="0"/>
          <w:numId w:val="21"/>
        </w:numPr>
        <w:pBdr>
          <w:bottom w:val="none" w:sz="0" w:space="0" w:color="auto"/>
        </w:pBdr>
        <w:shd w:val="clear" w:color="auto" w:fill="F2F2F2" w:themeFill="background1" w:themeFillShade="F2"/>
        <w:spacing w:before="300"/>
        <w:jc w:val="both"/>
      </w:pPr>
      <w:r w:rsidRPr="004D309F">
        <w:t xml:space="preserve"> </w:t>
      </w:r>
      <w:bookmarkStart w:id="365" w:name="_Toc220488509"/>
      <w:r w:rsidR="00ED22F3" w:rsidRPr="004D309F">
        <w:t>Confidentialité</w:t>
      </w:r>
      <w:bookmarkEnd w:id="355"/>
      <w:bookmarkEnd w:id="356"/>
      <w:bookmarkEnd w:id="357"/>
      <w:bookmarkEnd w:id="365"/>
      <w:r w:rsidR="00ED22F3" w:rsidRPr="004D309F">
        <w:t xml:space="preserve"> </w:t>
      </w:r>
    </w:p>
    <w:p w14:paraId="03AAA50A" w14:textId="4D154CE7" w:rsidR="00ED22F3" w:rsidRDefault="00ED22F3" w:rsidP="00ED22F3">
      <w:r w:rsidRPr="004D309F">
        <w:t xml:space="preserve">Il est fait application de l’article. 5.1. du </w:t>
      </w:r>
      <w:r w:rsidR="006D1963">
        <w:t>CCAG</w:t>
      </w:r>
      <w:r w:rsidR="003F1BB4">
        <w:t xml:space="preserve"> FCS</w:t>
      </w:r>
      <w:r w:rsidRPr="004D309F">
        <w:t>.</w:t>
      </w:r>
      <w:r>
        <w:t xml:space="preserve"> </w:t>
      </w:r>
    </w:p>
    <w:p w14:paraId="0319CF74" w14:textId="41681C54" w:rsidR="00C95A42" w:rsidRDefault="00C95A42" w:rsidP="00AC2311">
      <w:pPr>
        <w:pStyle w:val="Titre1"/>
        <w:keepNext w:val="0"/>
        <w:keepLines w:val="0"/>
        <w:numPr>
          <w:ilvl w:val="0"/>
          <w:numId w:val="21"/>
        </w:numPr>
        <w:pBdr>
          <w:bottom w:val="none" w:sz="0" w:space="0" w:color="auto"/>
        </w:pBdr>
        <w:shd w:val="clear" w:color="auto" w:fill="F2F2F2" w:themeFill="background1" w:themeFillShade="F2"/>
        <w:spacing w:before="300"/>
        <w:jc w:val="both"/>
      </w:pPr>
      <w:bookmarkStart w:id="366" w:name="_Toc220488510"/>
      <w:r>
        <w:t>RGPD</w:t>
      </w:r>
      <w:bookmarkEnd w:id="366"/>
    </w:p>
    <w:p w14:paraId="7FF63158" w14:textId="50E94B10" w:rsidR="00C95A42" w:rsidRDefault="00C95A42" w:rsidP="00062171">
      <w:pPr>
        <w:jc w:val="both"/>
      </w:pPr>
      <w:r>
        <w:t xml:space="preserve">Les </w:t>
      </w:r>
      <w:r w:rsidR="004A6E00">
        <w:t>p</w:t>
      </w:r>
      <w:r>
        <w:t xml:space="preserve">arties reconnaissent et acceptent qu'elles agissent, chacune pour les traitements relevant de sa gestion (gestion du personnel, facturation, suivi contractuel, gestion des accès relevant de sa compétence), comme </w:t>
      </w:r>
      <w:r w:rsidRPr="00B651C3">
        <w:t>Responsables du Traitement</w:t>
      </w:r>
      <w:r>
        <w:t xml:space="preserve"> distincts au titre de la réglementation en vigueur sur la protection des données personnelles.</w:t>
      </w:r>
    </w:p>
    <w:p w14:paraId="212F82E8" w14:textId="77777777" w:rsidR="00B651C3" w:rsidRDefault="00B651C3" w:rsidP="00B651C3"/>
    <w:p w14:paraId="1E75A6A6" w14:textId="6B414217" w:rsidR="00C95A42" w:rsidRDefault="00C95A42" w:rsidP="00B651C3">
      <w:r>
        <w:t xml:space="preserve">Chacune des </w:t>
      </w:r>
      <w:r w:rsidR="004A6E00">
        <w:t>p</w:t>
      </w:r>
      <w:r>
        <w:t>arties s'engage, pour les traitements de données à caractère personnel qu'elle réalise, à :</w:t>
      </w:r>
    </w:p>
    <w:p w14:paraId="2286FD22" w14:textId="77777777" w:rsidR="00C95A42" w:rsidRDefault="00C95A42" w:rsidP="00AC2311">
      <w:pPr>
        <w:pStyle w:val="Paragraphedeliste"/>
        <w:numPr>
          <w:ilvl w:val="0"/>
          <w:numId w:val="41"/>
        </w:numPr>
      </w:pPr>
      <w:r>
        <w:t>Respecter l'ensemble des dispositions du RGPD et des lois nationales en vigueur.</w:t>
      </w:r>
    </w:p>
    <w:p w14:paraId="2FA9B820" w14:textId="77777777" w:rsidR="00C95A42" w:rsidRDefault="00C95A42" w:rsidP="00AC2311">
      <w:pPr>
        <w:pStyle w:val="Paragraphedeliste"/>
        <w:numPr>
          <w:ilvl w:val="0"/>
          <w:numId w:val="41"/>
        </w:numPr>
      </w:pPr>
      <w:r>
        <w:t>Mettre en œuvre les mesures techniques et organisationnelles appropriées afin de garantir un niveau de sécurité adapté au risque.</w:t>
      </w:r>
    </w:p>
    <w:p w14:paraId="1D097500" w14:textId="77777777" w:rsidR="00C95A42" w:rsidRDefault="00C95A42" w:rsidP="00AC2311">
      <w:pPr>
        <w:pStyle w:val="Paragraphedeliste"/>
        <w:numPr>
          <w:ilvl w:val="0"/>
          <w:numId w:val="41"/>
        </w:numPr>
      </w:pPr>
      <w:r>
        <w:t>Coopérer avec l'autre Partie en cas de nécessité liée à l'exercice des droits des personnes concernées ou à la documentation des traitements.</w:t>
      </w:r>
    </w:p>
    <w:p w14:paraId="659D2CA9" w14:textId="7EDD4578" w:rsidR="00C95A42" w:rsidRDefault="00C95A42" w:rsidP="00B651C3">
      <w:r>
        <w:t xml:space="preserve">Chaque </w:t>
      </w:r>
      <w:r w:rsidR="004A6E00">
        <w:t>p</w:t>
      </w:r>
      <w:r>
        <w:t xml:space="preserve">artie s'engage à notifier à l'autre </w:t>
      </w:r>
      <w:r w:rsidR="004A6E00">
        <w:t>p</w:t>
      </w:r>
      <w:r>
        <w:t>artie toute violation de données à caractère personnel affectant les données échangées ou traitées dans le cadre du présent marché et relevant de sa responsabilité, dans les meilleurs délais après en avoir pris connaissance.</w:t>
      </w:r>
    </w:p>
    <w:p w14:paraId="7FA498F0" w14:textId="2D9E9E7A" w:rsidR="00356426" w:rsidRDefault="00356426">
      <w:pPr>
        <w:spacing w:after="160" w:line="259" w:lineRule="auto"/>
      </w:pPr>
      <w:r>
        <w:br w:type="page"/>
      </w:r>
    </w:p>
    <w:p w14:paraId="688C378E" w14:textId="77777777" w:rsidR="00ED22F3" w:rsidRPr="00BA58B8" w:rsidRDefault="00ED22F3" w:rsidP="00ED22F3"/>
    <w:p w14:paraId="663C32E7" w14:textId="77777777" w:rsidR="00ED22F3" w:rsidRPr="00BA58B8" w:rsidRDefault="00ED22F3" w:rsidP="00ED22F3">
      <w:pPr>
        <w:pStyle w:val="Titre"/>
      </w:pPr>
      <w:bookmarkStart w:id="367" w:name="_Toc72421913"/>
      <w:r>
        <w:t xml:space="preserve">Quatrième partie </w:t>
      </w:r>
      <w:r w:rsidRPr="00BA58B8">
        <w:t>– Modalités d’exécution administratives et juridiques</w:t>
      </w:r>
      <w:bookmarkEnd w:id="367"/>
    </w:p>
    <w:p w14:paraId="2E79AC79" w14:textId="77777777" w:rsidR="00ED22F3" w:rsidRDefault="00ED22F3" w:rsidP="00ED22F3"/>
    <w:p w14:paraId="41ABA33C" w14:textId="77777777" w:rsidR="00ED22F3" w:rsidRPr="003548FA" w:rsidRDefault="00ED22F3" w:rsidP="00AC2311">
      <w:pPr>
        <w:pStyle w:val="Titre1"/>
        <w:keepNext w:val="0"/>
        <w:keepLines w:val="0"/>
        <w:numPr>
          <w:ilvl w:val="0"/>
          <w:numId w:val="21"/>
        </w:numPr>
        <w:pBdr>
          <w:bottom w:val="none" w:sz="0" w:space="0" w:color="auto"/>
        </w:pBdr>
        <w:shd w:val="clear" w:color="auto" w:fill="F2F2F2" w:themeFill="background1" w:themeFillShade="F2"/>
        <w:spacing w:before="300"/>
        <w:jc w:val="both"/>
      </w:pPr>
      <w:bookmarkStart w:id="368" w:name="_Toc72421932"/>
      <w:bookmarkStart w:id="369" w:name="_Toc164758000"/>
      <w:bookmarkStart w:id="370" w:name="_Toc164758180"/>
      <w:bookmarkStart w:id="371" w:name="_Ref164764723"/>
      <w:bookmarkStart w:id="372" w:name="_Ref164764726"/>
      <w:bookmarkStart w:id="373" w:name="_Ref187421463"/>
      <w:bookmarkStart w:id="374" w:name="_Ref187421466"/>
      <w:bookmarkStart w:id="375" w:name="_Toc188968925"/>
      <w:bookmarkStart w:id="376" w:name="_Ref193787447"/>
      <w:bookmarkStart w:id="377" w:name="_Ref193787450"/>
      <w:bookmarkStart w:id="378" w:name="_Toc204087015"/>
      <w:bookmarkStart w:id="379" w:name="_Toc220488511"/>
      <w:r w:rsidRPr="003548FA">
        <w:t>Clause de réexamen</w:t>
      </w:r>
      <w:bookmarkEnd w:id="368"/>
      <w:bookmarkEnd w:id="369"/>
      <w:bookmarkEnd w:id="370"/>
      <w:bookmarkEnd w:id="371"/>
      <w:bookmarkEnd w:id="372"/>
      <w:bookmarkEnd w:id="373"/>
      <w:bookmarkEnd w:id="374"/>
      <w:bookmarkEnd w:id="375"/>
      <w:bookmarkEnd w:id="376"/>
      <w:bookmarkEnd w:id="377"/>
      <w:bookmarkEnd w:id="378"/>
      <w:bookmarkEnd w:id="379"/>
      <w:r w:rsidRPr="003548FA">
        <w:t xml:space="preserve"> </w:t>
      </w:r>
    </w:p>
    <w:p w14:paraId="70A21933" w14:textId="77777777" w:rsidR="00ED22F3" w:rsidRPr="00537371"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380" w:name="_Ref16688511"/>
      <w:bookmarkStart w:id="381" w:name="_Toc162457839"/>
      <w:bookmarkStart w:id="382" w:name="_Toc164758001"/>
      <w:bookmarkStart w:id="383" w:name="_Toc164758181"/>
      <w:bookmarkStart w:id="384" w:name="_Toc188968926"/>
      <w:bookmarkStart w:id="385" w:name="_Toc204087016"/>
      <w:bookmarkStart w:id="386" w:name="_Toc220488512"/>
      <w:bookmarkStart w:id="387" w:name="_Toc72421933"/>
      <w:r w:rsidRPr="00537371">
        <w:t>Réexamen des prestations existantes ou ajouts de prestations analogues aux prestations existantes</w:t>
      </w:r>
      <w:bookmarkEnd w:id="380"/>
      <w:bookmarkEnd w:id="381"/>
      <w:bookmarkEnd w:id="382"/>
      <w:bookmarkEnd w:id="383"/>
      <w:bookmarkEnd w:id="384"/>
      <w:bookmarkEnd w:id="385"/>
      <w:bookmarkEnd w:id="386"/>
    </w:p>
    <w:p w14:paraId="15ADA2A8" w14:textId="64FE3EB7" w:rsidR="00ED22F3" w:rsidRDefault="00ED22F3" w:rsidP="00ED22F3">
      <w:pPr>
        <w:jc w:val="both"/>
      </w:pPr>
      <w:r w:rsidRPr="00CA72C4">
        <w:t>En cours d’exécution d</w:t>
      </w:r>
      <w:r w:rsidR="00356426">
        <w:t xml:space="preserve">u </w:t>
      </w:r>
      <w:r w:rsidR="009967A0">
        <w:t>marché</w:t>
      </w:r>
      <w:r w:rsidRPr="00CA72C4">
        <w:t xml:space="preserve">, des remplacements, des modifications, des suppressions de prestations existantes ou des ajouts de prestations </w:t>
      </w:r>
      <w:r>
        <w:t xml:space="preserve">dans le périmètre des prestations du marché </w:t>
      </w:r>
      <w:r w:rsidRPr="00CA72C4">
        <w:t>peuvent interven</w:t>
      </w:r>
      <w:r w:rsidRPr="001A766E">
        <w:t>ir</w:t>
      </w:r>
      <w:r>
        <w:t xml:space="preserve"> dans les conditions suivantes qui peuvent être cumulatives mais ne sont pas exclusives :</w:t>
      </w:r>
    </w:p>
    <w:p w14:paraId="4145B483" w14:textId="77777777" w:rsidR="00ED22F3" w:rsidRDefault="00ED22F3" w:rsidP="00ED22F3">
      <w:pPr>
        <w:jc w:val="both"/>
      </w:pPr>
    </w:p>
    <w:p w14:paraId="2A2AE93F" w14:textId="77777777" w:rsidR="00ED22F3" w:rsidRDefault="00ED22F3" w:rsidP="00AC2311">
      <w:pPr>
        <w:pStyle w:val="Paragraphedeliste"/>
        <w:numPr>
          <w:ilvl w:val="0"/>
          <w:numId w:val="31"/>
        </w:numPr>
        <w:contextualSpacing w:val="0"/>
        <w:jc w:val="both"/>
      </w:pPr>
      <w:r>
        <w:t>A la demande dûment motivée du titulaire pour des raisons techniques, juridiques ou de sécurité ;</w:t>
      </w:r>
    </w:p>
    <w:p w14:paraId="5F8C5FEB" w14:textId="55A4EA60" w:rsidR="00ED22F3" w:rsidRDefault="00ED22F3" w:rsidP="00AC2311">
      <w:pPr>
        <w:pStyle w:val="Paragraphedeliste"/>
        <w:numPr>
          <w:ilvl w:val="0"/>
          <w:numId w:val="31"/>
        </w:numPr>
        <w:contextualSpacing w:val="0"/>
        <w:jc w:val="both"/>
      </w:pPr>
      <w:r>
        <w:t>A</w:t>
      </w:r>
      <w:r w:rsidRPr="001A766E">
        <w:t xml:space="preserve"> la demande du Centre Pompidou pour des raisons liées</w:t>
      </w:r>
      <w:r w:rsidRPr="00BE4009">
        <w:t xml:space="preserve"> la bonne exécution des missions du titulaire</w:t>
      </w:r>
      <w:r>
        <w:t> ;</w:t>
      </w:r>
    </w:p>
    <w:p w14:paraId="32C047A2" w14:textId="26F72900" w:rsidR="00EE1E91" w:rsidRDefault="00EE1E91" w:rsidP="00AC2311">
      <w:pPr>
        <w:pStyle w:val="Paragraphedeliste"/>
        <w:numPr>
          <w:ilvl w:val="0"/>
          <w:numId w:val="31"/>
        </w:numPr>
        <w:contextualSpacing w:val="0"/>
        <w:jc w:val="both"/>
      </w:pPr>
      <w:r>
        <w:t>En cas de déménagement de la FON.</w:t>
      </w:r>
    </w:p>
    <w:p w14:paraId="27489350" w14:textId="77777777" w:rsidR="00ED22F3" w:rsidRPr="00BE4009" w:rsidRDefault="00ED22F3" w:rsidP="00ED22F3">
      <w:pPr>
        <w:jc w:val="both"/>
      </w:pPr>
    </w:p>
    <w:p w14:paraId="26482ED8" w14:textId="78EA2004" w:rsidR="00ED22F3" w:rsidRDefault="00ED22F3" w:rsidP="00ED22F3">
      <w:pPr>
        <w:jc w:val="both"/>
      </w:pPr>
      <w:r w:rsidRPr="00B97897">
        <w:t>Conformément aux dispositions de L. 2194-1 du Code de la Commande Publique (CCP), ces évolutions ne peuvent avoir pour effet de changer la nature globale d</w:t>
      </w:r>
      <w:r w:rsidR="00356426">
        <w:t xml:space="preserve">u </w:t>
      </w:r>
      <w:r w:rsidR="009967A0">
        <w:t>marché</w:t>
      </w:r>
      <w:r w:rsidRPr="00B97897">
        <w:t>.</w:t>
      </w:r>
    </w:p>
    <w:p w14:paraId="3A39D296" w14:textId="77777777" w:rsidR="00ED22F3" w:rsidRDefault="00ED22F3" w:rsidP="00ED22F3">
      <w:pPr>
        <w:jc w:val="both"/>
      </w:pPr>
    </w:p>
    <w:p w14:paraId="57508E38" w14:textId="770ED2A8" w:rsidR="00ED22F3" w:rsidRPr="00B97897" w:rsidRDefault="00ED22F3" w:rsidP="00ED22F3">
      <w:pPr>
        <w:jc w:val="both"/>
      </w:pPr>
      <w:r>
        <w:t>Ces évolutions, qu’elles aient ou non une incidence financière sur le montant total d</w:t>
      </w:r>
      <w:r w:rsidR="00356426">
        <w:t xml:space="preserve">u </w:t>
      </w:r>
      <w:r w:rsidR="009967A0">
        <w:t>marché</w:t>
      </w:r>
      <w:r>
        <w:t>, feront obligatoirement l’objet de la conclusion d’un avenant.</w:t>
      </w:r>
    </w:p>
    <w:p w14:paraId="4733FBA9" w14:textId="77777777" w:rsidR="00ED22F3" w:rsidRPr="003473ED"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388" w:name="_Toc70088447"/>
      <w:bookmarkStart w:id="389" w:name="_Toc98777534"/>
      <w:bookmarkStart w:id="390" w:name="_Toc144457925"/>
      <w:bookmarkStart w:id="391" w:name="_Toc162457846"/>
      <w:bookmarkStart w:id="392" w:name="_Toc188968929"/>
      <w:bookmarkStart w:id="393" w:name="_Toc204087019"/>
      <w:bookmarkStart w:id="394" w:name="_Toc220488513"/>
      <w:r>
        <w:t>M</w:t>
      </w:r>
      <w:r w:rsidRPr="003473ED">
        <w:t>odifications des délais</w:t>
      </w:r>
      <w:bookmarkEnd w:id="388"/>
      <w:bookmarkEnd w:id="389"/>
      <w:bookmarkEnd w:id="390"/>
      <w:bookmarkEnd w:id="391"/>
      <w:bookmarkEnd w:id="392"/>
      <w:bookmarkEnd w:id="393"/>
      <w:bookmarkEnd w:id="394"/>
    </w:p>
    <w:p w14:paraId="304A4DC6" w14:textId="6A784DA2" w:rsidR="00ED22F3" w:rsidRPr="00E13192" w:rsidRDefault="00ED22F3" w:rsidP="00ED22F3">
      <w:pPr>
        <w:jc w:val="both"/>
      </w:pPr>
      <w:r w:rsidRPr="00E13192">
        <w:t>En application de l’article R</w:t>
      </w:r>
      <w:r>
        <w:t xml:space="preserve">. </w:t>
      </w:r>
      <w:r w:rsidRPr="00E13192">
        <w:t xml:space="preserve">2194-1 du code de la commande publique, </w:t>
      </w:r>
      <w:r w:rsidRPr="00E13192">
        <w:rPr>
          <w:iCs/>
        </w:rPr>
        <w:t xml:space="preserve">dans le cadre de la clause de réexamen, </w:t>
      </w:r>
      <w:r w:rsidRPr="00E13192">
        <w:t xml:space="preserve">le calendrier de réalisation </w:t>
      </w:r>
      <w:r w:rsidR="00C25D21">
        <w:t>des prestations prévu dans l’offre du titulaire</w:t>
      </w:r>
      <w:r w:rsidRPr="00E13192">
        <w:t>.</w:t>
      </w:r>
    </w:p>
    <w:p w14:paraId="2D96746E" w14:textId="77777777" w:rsidR="00ED22F3" w:rsidRPr="00E13192" w:rsidRDefault="00ED22F3" w:rsidP="00ED22F3">
      <w:pPr>
        <w:jc w:val="both"/>
      </w:pPr>
    </w:p>
    <w:p w14:paraId="7FFD6F15" w14:textId="77777777" w:rsidR="00ED22F3" w:rsidRPr="00E13192" w:rsidRDefault="00ED22F3" w:rsidP="00AC2311">
      <w:pPr>
        <w:pStyle w:val="Paragraphedeliste"/>
        <w:numPr>
          <w:ilvl w:val="0"/>
          <w:numId w:val="24"/>
        </w:numPr>
        <w:contextualSpacing w:val="0"/>
        <w:jc w:val="both"/>
      </w:pPr>
      <w:r w:rsidRPr="00E13192">
        <w:t xml:space="preserve">Si ces modifications sont </w:t>
      </w:r>
      <w:r>
        <w:t xml:space="preserve">à l’initiative </w:t>
      </w:r>
      <w:r w:rsidRPr="00E13192">
        <w:t xml:space="preserve">du Centre Pompidou, celui-ci prend contact avec le titulaire pour convenir de nouveaux délais. </w:t>
      </w:r>
    </w:p>
    <w:p w14:paraId="389B71A4" w14:textId="77777777" w:rsidR="00ED22F3" w:rsidRPr="00E13192" w:rsidRDefault="00ED22F3" w:rsidP="00ED22F3">
      <w:pPr>
        <w:jc w:val="both"/>
      </w:pPr>
    </w:p>
    <w:p w14:paraId="3E63618B" w14:textId="77777777" w:rsidR="00ED22F3" w:rsidRPr="00E13192" w:rsidRDefault="00ED22F3" w:rsidP="00AC2311">
      <w:pPr>
        <w:pStyle w:val="Paragraphedeliste"/>
        <w:numPr>
          <w:ilvl w:val="0"/>
          <w:numId w:val="24"/>
        </w:numPr>
        <w:contextualSpacing w:val="0"/>
        <w:jc w:val="both"/>
      </w:pPr>
      <w:r w:rsidRPr="00E13192">
        <w:t>Si ces modifications interviennent à la demande du titulaire, celui-ci communique par écrit, les nouveaux délais et motive sa demande. Le Centre Pompidou est en droit de refuser ces changements de délais et d’exiger du titulaire le respect des délais initiaux.</w:t>
      </w:r>
    </w:p>
    <w:p w14:paraId="05A1D77C" w14:textId="77777777" w:rsidR="00ED22F3" w:rsidRPr="00E13192" w:rsidRDefault="00ED22F3" w:rsidP="00ED22F3">
      <w:pPr>
        <w:jc w:val="both"/>
      </w:pPr>
    </w:p>
    <w:p w14:paraId="2CD45630" w14:textId="77777777" w:rsidR="00ED22F3" w:rsidRPr="00E13192" w:rsidRDefault="00ED22F3" w:rsidP="00AC2311">
      <w:pPr>
        <w:pStyle w:val="Paragraphedeliste"/>
        <w:numPr>
          <w:ilvl w:val="0"/>
          <w:numId w:val="24"/>
        </w:numPr>
        <w:contextualSpacing w:val="0"/>
        <w:jc w:val="both"/>
      </w:pPr>
      <w:r w:rsidRPr="00E13192">
        <w:t>Lorsque les modifications de délais ont des impacts sur les modalités de paiement, les opérations de vérification, les garanties, et autre élément lié à l’exécution du marché, il peut être conclu un avenant sous réserve que ces modifications ne constituent pas des modifications substantielles au sens de l’article R2194-7 du code de la commande publique.</w:t>
      </w:r>
    </w:p>
    <w:p w14:paraId="68FB345F" w14:textId="77777777" w:rsidR="00ED22F3" w:rsidRPr="00E13192" w:rsidRDefault="00ED22F3" w:rsidP="00ED22F3">
      <w:pPr>
        <w:jc w:val="both"/>
      </w:pPr>
    </w:p>
    <w:p w14:paraId="0814FE8D" w14:textId="04819282" w:rsidR="00ED22F3" w:rsidRDefault="00ED22F3" w:rsidP="00AC2311">
      <w:pPr>
        <w:pStyle w:val="Paragraphedeliste"/>
        <w:numPr>
          <w:ilvl w:val="0"/>
          <w:numId w:val="24"/>
        </w:numPr>
        <w:contextualSpacing w:val="0"/>
        <w:jc w:val="both"/>
      </w:pPr>
      <w:r w:rsidRPr="00E13192">
        <w:t xml:space="preserve">Les modifications mineures de délais, sans impact financier ni caractère substantiel, font l’objet d’un simple échange de courrier entre le titulaire et le Centre Pompidou </w:t>
      </w:r>
      <w:r>
        <w:t xml:space="preserve">selon les dispositions prévues par l’article </w:t>
      </w:r>
      <w:r>
        <w:fldChar w:fldCharType="begin"/>
      </w:r>
      <w:r>
        <w:instrText xml:space="preserve"> REF _Ref187422404 \r \h  \* MERGEFORMAT </w:instrText>
      </w:r>
      <w:r>
        <w:fldChar w:fldCharType="separate"/>
      </w:r>
      <w:r w:rsidR="00770FEF">
        <w:t>20.2</w:t>
      </w:r>
      <w:r>
        <w:fldChar w:fldCharType="end"/>
      </w:r>
      <w:r>
        <w:t>.</w:t>
      </w:r>
    </w:p>
    <w:p w14:paraId="7C74BD51" w14:textId="77777777" w:rsidR="00ED22F3" w:rsidRPr="00EB30A3" w:rsidRDefault="00ED22F3" w:rsidP="00AC2311">
      <w:pPr>
        <w:pStyle w:val="Titre1"/>
        <w:keepNext w:val="0"/>
        <w:keepLines w:val="0"/>
        <w:numPr>
          <w:ilvl w:val="0"/>
          <w:numId w:val="21"/>
        </w:numPr>
        <w:pBdr>
          <w:bottom w:val="none" w:sz="0" w:space="0" w:color="auto"/>
        </w:pBdr>
        <w:shd w:val="clear" w:color="auto" w:fill="F2F2F2" w:themeFill="background1" w:themeFillShade="F2"/>
        <w:spacing w:before="300"/>
        <w:jc w:val="both"/>
      </w:pPr>
      <w:bookmarkStart w:id="395" w:name="_Toc48726444"/>
      <w:bookmarkStart w:id="396" w:name="_Toc76730977"/>
      <w:bookmarkStart w:id="397" w:name="_Toc204087022"/>
      <w:bookmarkStart w:id="398" w:name="_Toc220488514"/>
      <w:r w:rsidRPr="00EB30A3">
        <w:t xml:space="preserve">Recours aux marchés sans </w:t>
      </w:r>
      <w:r>
        <w:t xml:space="preserve">publicité ni </w:t>
      </w:r>
      <w:r w:rsidRPr="00EB30A3">
        <w:t>mise en concurrence préalable</w:t>
      </w:r>
      <w:r>
        <w:t>s</w:t>
      </w:r>
      <w:r w:rsidRPr="00EB30A3">
        <w:t xml:space="preserve"> pour prestations similaires</w:t>
      </w:r>
      <w:bookmarkEnd w:id="395"/>
      <w:bookmarkEnd w:id="396"/>
      <w:bookmarkEnd w:id="397"/>
      <w:bookmarkEnd w:id="398"/>
    </w:p>
    <w:p w14:paraId="258FC00B" w14:textId="307C7BEB" w:rsidR="00ED22F3" w:rsidRPr="00DB572A" w:rsidRDefault="00ED22F3" w:rsidP="00ED22F3">
      <w:pPr>
        <w:jc w:val="both"/>
        <w:rPr>
          <w:szCs w:val="20"/>
        </w:rPr>
      </w:pPr>
      <w:r w:rsidRPr="00DB572A">
        <w:rPr>
          <w:szCs w:val="20"/>
        </w:rPr>
        <w:t>En application de l’article R2122-7 du code de la commande publique, la réalisation de prestations similaires à celle d</w:t>
      </w:r>
      <w:r w:rsidR="00E12FE6">
        <w:rPr>
          <w:szCs w:val="20"/>
        </w:rPr>
        <w:t xml:space="preserve">u </w:t>
      </w:r>
      <w:r w:rsidR="009967A0">
        <w:rPr>
          <w:szCs w:val="20"/>
        </w:rPr>
        <w:t>marché</w:t>
      </w:r>
      <w:r w:rsidRPr="00DB572A">
        <w:rPr>
          <w:szCs w:val="20"/>
        </w:rPr>
        <w:t xml:space="preserve"> pourra être exécutée par le titulaire du présent </w:t>
      </w:r>
      <w:r w:rsidR="009967A0">
        <w:rPr>
          <w:szCs w:val="20"/>
        </w:rPr>
        <w:t>marché</w:t>
      </w:r>
      <w:r w:rsidRPr="00DB572A">
        <w:rPr>
          <w:szCs w:val="20"/>
        </w:rPr>
        <w:t xml:space="preserve"> dans le cadre d’un ou de plusieurs </w:t>
      </w:r>
      <w:r w:rsidR="00E12FE6">
        <w:rPr>
          <w:szCs w:val="20"/>
        </w:rPr>
        <w:t>marchés</w:t>
      </w:r>
      <w:r w:rsidRPr="00DB572A">
        <w:rPr>
          <w:szCs w:val="20"/>
        </w:rPr>
        <w:t xml:space="preserve"> qui seront passés ultérieurement à la notification du présent marché. </w:t>
      </w:r>
    </w:p>
    <w:p w14:paraId="16C723F7" w14:textId="77777777" w:rsidR="00ED22F3" w:rsidRPr="00DB572A" w:rsidRDefault="00ED22F3" w:rsidP="00ED22F3">
      <w:pPr>
        <w:jc w:val="both"/>
        <w:rPr>
          <w:szCs w:val="20"/>
        </w:rPr>
      </w:pPr>
    </w:p>
    <w:p w14:paraId="7F3749B3" w14:textId="2D3E9D3C" w:rsidR="005D34B5" w:rsidRDefault="00ED22F3" w:rsidP="00ED22F3">
      <w:pPr>
        <w:jc w:val="both"/>
        <w:rPr>
          <w:szCs w:val="20"/>
        </w:rPr>
      </w:pPr>
      <w:r w:rsidRPr="00DB572A">
        <w:rPr>
          <w:szCs w:val="20"/>
        </w:rPr>
        <w:lastRenderedPageBreak/>
        <w:t xml:space="preserve">La durée pendant laquelle ce ou ces marchés peuvent être conclu(s) ne peut dépasser trois ans à compter de la notification du présent </w:t>
      </w:r>
      <w:r w:rsidR="009967A0">
        <w:rPr>
          <w:szCs w:val="20"/>
        </w:rPr>
        <w:t>marché</w:t>
      </w:r>
      <w:r w:rsidRPr="00DB572A">
        <w:rPr>
          <w:szCs w:val="20"/>
        </w:rPr>
        <w:t xml:space="preserve">. </w:t>
      </w:r>
    </w:p>
    <w:p w14:paraId="5622DBEA" w14:textId="77777777" w:rsidR="005D34B5" w:rsidRDefault="005D34B5" w:rsidP="00ED22F3">
      <w:pPr>
        <w:jc w:val="both"/>
        <w:rPr>
          <w:szCs w:val="20"/>
        </w:rPr>
      </w:pPr>
    </w:p>
    <w:p w14:paraId="095561FA" w14:textId="125B870A" w:rsidR="005D34B5" w:rsidRDefault="002F3386" w:rsidP="00ED22F3">
      <w:pPr>
        <w:jc w:val="both"/>
        <w:rPr>
          <w:szCs w:val="20"/>
        </w:rPr>
      </w:pPr>
      <w:r>
        <w:rPr>
          <w:szCs w:val="20"/>
        </w:rPr>
        <w:t>La date d’effet de ces marchés peut être postérieure à la date d’échéance du présent marché.</w:t>
      </w:r>
    </w:p>
    <w:p w14:paraId="5C5834BE" w14:textId="77777777" w:rsidR="005D34B5" w:rsidRDefault="005D34B5" w:rsidP="00ED22F3">
      <w:pPr>
        <w:jc w:val="both"/>
        <w:rPr>
          <w:szCs w:val="20"/>
        </w:rPr>
      </w:pPr>
    </w:p>
    <w:p w14:paraId="70BB7685" w14:textId="011F138D" w:rsidR="00ED22F3" w:rsidRDefault="002F3386" w:rsidP="00ED22F3">
      <w:pPr>
        <w:jc w:val="both"/>
        <w:rPr>
          <w:szCs w:val="20"/>
        </w:rPr>
      </w:pPr>
      <w:r>
        <w:rPr>
          <w:szCs w:val="20"/>
        </w:rPr>
        <w:t>La durée de ces marchés n’est pas limitée</w:t>
      </w:r>
      <w:r w:rsidR="00631B66">
        <w:rPr>
          <w:szCs w:val="20"/>
        </w:rPr>
        <w:t>, sous réserve du respect des obligations de publicité et de mise en concurrence qui incombent au Centre Pompidou</w:t>
      </w:r>
      <w:r>
        <w:rPr>
          <w:szCs w:val="20"/>
        </w:rPr>
        <w:t>.</w:t>
      </w:r>
    </w:p>
    <w:p w14:paraId="72D6A712" w14:textId="77777777" w:rsidR="005D34B5" w:rsidRDefault="005D34B5" w:rsidP="00ED22F3">
      <w:pPr>
        <w:jc w:val="both"/>
        <w:rPr>
          <w:szCs w:val="20"/>
        </w:rPr>
      </w:pPr>
    </w:p>
    <w:p w14:paraId="4DC64CDA" w14:textId="1EE1A9A4" w:rsidR="005D34B5" w:rsidRDefault="005D34B5" w:rsidP="00ED22F3">
      <w:pPr>
        <w:jc w:val="both"/>
        <w:rPr>
          <w:szCs w:val="20"/>
        </w:rPr>
      </w:pPr>
      <w:r>
        <w:rPr>
          <w:szCs w:val="20"/>
        </w:rPr>
        <w:t>Le Centre Pompidou tiendra compte des capacités du titulaire pour mettre en œuvre cette clause.</w:t>
      </w:r>
    </w:p>
    <w:p w14:paraId="62BECA92" w14:textId="77777777" w:rsidR="00ED22F3" w:rsidRPr="00AB11C3" w:rsidRDefault="00ED22F3" w:rsidP="00AC2311">
      <w:pPr>
        <w:pStyle w:val="Titre1"/>
        <w:keepNext w:val="0"/>
        <w:keepLines w:val="0"/>
        <w:numPr>
          <w:ilvl w:val="0"/>
          <w:numId w:val="21"/>
        </w:numPr>
        <w:pBdr>
          <w:bottom w:val="none" w:sz="0" w:space="0" w:color="auto"/>
        </w:pBdr>
        <w:shd w:val="clear" w:color="auto" w:fill="F2F2F2" w:themeFill="background1" w:themeFillShade="F2"/>
        <w:spacing w:before="300"/>
        <w:jc w:val="both"/>
      </w:pPr>
      <w:bookmarkStart w:id="399" w:name="_Toc72421938"/>
      <w:bookmarkStart w:id="400" w:name="_Toc164758013"/>
      <w:bookmarkStart w:id="401" w:name="_Toc164758193"/>
      <w:bookmarkEnd w:id="387"/>
      <w:r w:rsidRPr="00AB11C3">
        <w:t xml:space="preserve"> </w:t>
      </w:r>
      <w:bookmarkStart w:id="402" w:name="_Toc188968930"/>
      <w:bookmarkStart w:id="403" w:name="_Ref193788879"/>
      <w:bookmarkStart w:id="404" w:name="_Ref193788882"/>
      <w:bookmarkStart w:id="405" w:name="_Ref193795669"/>
      <w:bookmarkStart w:id="406" w:name="_Ref193795673"/>
      <w:bookmarkStart w:id="407" w:name="_Ref193796269"/>
      <w:bookmarkStart w:id="408" w:name="_Ref193796273"/>
      <w:bookmarkStart w:id="409" w:name="_Ref193796760"/>
      <w:bookmarkStart w:id="410" w:name="_Ref193796761"/>
      <w:bookmarkStart w:id="411" w:name="_Toc204087023"/>
      <w:bookmarkStart w:id="412" w:name="_Toc220488515"/>
      <w:r w:rsidRPr="00AB11C3">
        <w:t>Gestion et suivi du contrat</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p w14:paraId="4C6E1F6D" w14:textId="168CCBBD" w:rsidR="00ED22F3" w:rsidRPr="00AB11C3"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413" w:name="_Toc72421939"/>
      <w:bookmarkStart w:id="414" w:name="_Toc164758014"/>
      <w:bookmarkStart w:id="415" w:name="_Toc164758194"/>
      <w:bookmarkStart w:id="416" w:name="_Ref164784564"/>
      <w:bookmarkStart w:id="417" w:name="_Ref164784568"/>
      <w:bookmarkStart w:id="418" w:name="_Ref164784634"/>
      <w:bookmarkStart w:id="419" w:name="_Ref164784638"/>
      <w:bookmarkStart w:id="420" w:name="_Toc188968931"/>
      <w:bookmarkStart w:id="421" w:name="_Ref193882262"/>
      <w:bookmarkStart w:id="422" w:name="_Ref193882267"/>
      <w:bookmarkStart w:id="423" w:name="_Toc204087024"/>
      <w:bookmarkStart w:id="424" w:name="_Toc220488516"/>
      <w:r w:rsidRPr="00AB11C3">
        <w:t>Interlocuteurs de l’</w:t>
      </w:r>
      <w:r w:rsidR="009967A0">
        <w:t>marché</w:t>
      </w:r>
      <w:bookmarkEnd w:id="413"/>
      <w:bookmarkEnd w:id="414"/>
      <w:bookmarkEnd w:id="415"/>
      <w:bookmarkEnd w:id="416"/>
      <w:bookmarkEnd w:id="417"/>
      <w:bookmarkEnd w:id="418"/>
      <w:bookmarkEnd w:id="419"/>
      <w:bookmarkEnd w:id="420"/>
      <w:bookmarkEnd w:id="421"/>
      <w:bookmarkEnd w:id="422"/>
      <w:bookmarkEnd w:id="423"/>
      <w:bookmarkEnd w:id="424"/>
    </w:p>
    <w:p w14:paraId="37B87104" w14:textId="77777777" w:rsidR="00ED22F3" w:rsidRPr="00AB11C3" w:rsidRDefault="00ED22F3" w:rsidP="003C44A6">
      <w:pPr>
        <w:pStyle w:val="Titre3"/>
        <w:numPr>
          <w:ilvl w:val="2"/>
          <w:numId w:val="21"/>
        </w:numPr>
      </w:pPr>
      <w:bookmarkStart w:id="425" w:name="_Toc377460674"/>
      <w:bookmarkStart w:id="426" w:name="_Ref455588320"/>
      <w:bookmarkStart w:id="427" w:name="_Ref455588323"/>
      <w:bookmarkStart w:id="428" w:name="_Toc456611617"/>
      <w:bookmarkStart w:id="429" w:name="_Toc72421940"/>
      <w:bookmarkStart w:id="430" w:name="_Toc164758015"/>
      <w:bookmarkStart w:id="431" w:name="_Toc164758195"/>
      <w:bookmarkStart w:id="432" w:name="_Toc188968932"/>
      <w:bookmarkStart w:id="433" w:name="_Toc204087025"/>
      <w:bookmarkStart w:id="434" w:name="_Toc220488517"/>
      <w:r w:rsidRPr="00AB11C3">
        <w:t>Interlocuteur principal</w:t>
      </w:r>
      <w:bookmarkEnd w:id="425"/>
      <w:bookmarkEnd w:id="426"/>
      <w:bookmarkEnd w:id="427"/>
      <w:bookmarkEnd w:id="428"/>
      <w:bookmarkEnd w:id="429"/>
      <w:bookmarkEnd w:id="430"/>
      <w:bookmarkEnd w:id="431"/>
      <w:bookmarkEnd w:id="432"/>
      <w:bookmarkEnd w:id="433"/>
      <w:bookmarkEnd w:id="434"/>
    </w:p>
    <w:p w14:paraId="39D466D1" w14:textId="087973F0" w:rsidR="00ED22F3" w:rsidRPr="00AB11C3" w:rsidRDefault="00ED22F3" w:rsidP="00062171">
      <w:pPr>
        <w:pStyle w:val="Paragraphedeliste"/>
        <w:numPr>
          <w:ilvl w:val="0"/>
          <w:numId w:val="33"/>
        </w:numPr>
        <w:contextualSpacing w:val="0"/>
        <w:jc w:val="both"/>
      </w:pPr>
      <w:r w:rsidRPr="00AB11C3">
        <w:t xml:space="preserve">Interlocuteur technique : </w:t>
      </w:r>
      <w:r>
        <w:t xml:space="preserve">le chef </w:t>
      </w:r>
      <w:r w:rsidR="00756096" w:rsidRPr="00756096">
        <w:t>de service de la production et de l’assistance informatique</w:t>
      </w:r>
      <w:r w:rsidR="00756096">
        <w:t xml:space="preserve"> </w:t>
      </w:r>
      <w:r>
        <w:t xml:space="preserve">de la </w:t>
      </w:r>
      <w:r w:rsidRPr="00AB11C3">
        <w:t>Direction des systèmes d’information et de télécommunications (DSIT) ou ses représentants.</w:t>
      </w:r>
    </w:p>
    <w:p w14:paraId="24793AE4" w14:textId="77777777" w:rsidR="00ED22F3" w:rsidRPr="00AB11C3" w:rsidRDefault="00ED22F3" w:rsidP="00ED22F3"/>
    <w:p w14:paraId="59D503EF" w14:textId="77777777" w:rsidR="00ED22F3" w:rsidRPr="00AB11C3" w:rsidRDefault="00ED22F3" w:rsidP="00AC2311">
      <w:pPr>
        <w:pStyle w:val="Paragraphedeliste"/>
        <w:numPr>
          <w:ilvl w:val="0"/>
          <w:numId w:val="33"/>
        </w:numPr>
        <w:contextualSpacing w:val="0"/>
      </w:pPr>
      <w:r w:rsidRPr="00AB11C3">
        <w:t>Interlocuteur administratif : Responsable du pôle budget et achats de la DSIT.</w:t>
      </w:r>
    </w:p>
    <w:p w14:paraId="5C04D01F" w14:textId="77777777" w:rsidR="00ED22F3" w:rsidRPr="00AB11C3" w:rsidRDefault="00ED22F3" w:rsidP="003C44A6">
      <w:pPr>
        <w:pStyle w:val="Titre3"/>
        <w:numPr>
          <w:ilvl w:val="2"/>
          <w:numId w:val="21"/>
        </w:numPr>
      </w:pPr>
      <w:bookmarkStart w:id="435" w:name="_Toc72421941"/>
      <w:bookmarkStart w:id="436" w:name="_Toc164758016"/>
      <w:bookmarkStart w:id="437" w:name="_Toc164758196"/>
      <w:bookmarkStart w:id="438" w:name="_Toc188968933"/>
      <w:bookmarkStart w:id="439" w:name="_Toc204087026"/>
      <w:bookmarkStart w:id="440" w:name="_Toc220488518"/>
      <w:r w:rsidRPr="00AB11C3">
        <w:t>Interlocuteur pour les reconductions</w:t>
      </w:r>
      <w:bookmarkEnd w:id="435"/>
      <w:bookmarkEnd w:id="436"/>
      <w:bookmarkEnd w:id="437"/>
      <w:bookmarkEnd w:id="438"/>
      <w:bookmarkEnd w:id="439"/>
      <w:bookmarkEnd w:id="440"/>
    </w:p>
    <w:p w14:paraId="3FB12F78" w14:textId="77777777" w:rsidR="00ED22F3" w:rsidRPr="00AB11C3" w:rsidRDefault="00ED22F3" w:rsidP="00ED22F3">
      <w:r w:rsidRPr="00AB11C3">
        <w:t>Direction juridique et financière – Service de l’achat public</w:t>
      </w:r>
    </w:p>
    <w:p w14:paraId="0B76F240" w14:textId="7F09975D" w:rsidR="00ED22F3" w:rsidRDefault="00ED22F3" w:rsidP="00ED22F3">
      <w:r w:rsidRPr="00AB11C3">
        <w:t>Tél. :</w:t>
      </w:r>
      <w:r w:rsidR="00986186">
        <w:t xml:space="preserve"> </w:t>
      </w:r>
      <w:r w:rsidRPr="00AB11C3">
        <w:t>01</w:t>
      </w:r>
      <w:r w:rsidR="00986186">
        <w:t xml:space="preserve"> </w:t>
      </w:r>
      <w:r w:rsidRPr="00AB11C3">
        <w:t>44</w:t>
      </w:r>
      <w:r w:rsidR="00986186">
        <w:t xml:space="preserve"> </w:t>
      </w:r>
      <w:r w:rsidRPr="00AB11C3">
        <w:t>78</w:t>
      </w:r>
      <w:r w:rsidR="00986186">
        <w:t xml:space="preserve"> </w:t>
      </w:r>
      <w:r w:rsidRPr="00AB11C3">
        <w:t>49</w:t>
      </w:r>
      <w:r w:rsidR="00986186">
        <w:t xml:space="preserve"> </w:t>
      </w:r>
      <w:r w:rsidRPr="00AB11C3">
        <w:t xml:space="preserve">33 (ou 46.61) </w:t>
      </w:r>
    </w:p>
    <w:p w14:paraId="6D384B0D" w14:textId="6E3E01DB" w:rsidR="00ED22F3" w:rsidRPr="00AB11C3" w:rsidRDefault="00ED22F3" w:rsidP="00ED22F3">
      <w:r w:rsidRPr="00AB11C3">
        <w:t>Courriel :</w:t>
      </w:r>
      <w:r>
        <w:t xml:space="preserve"> </w:t>
      </w:r>
      <w:hyperlink r:id="rId16" w:history="1">
        <w:r w:rsidR="00986186" w:rsidRPr="00F439EA">
          <w:rPr>
            <w:rStyle w:val="Lienhypertexte"/>
          </w:rPr>
          <w:t>achat@centrepompidou.fr</w:t>
        </w:r>
      </w:hyperlink>
      <w:r w:rsidR="00986186">
        <w:t xml:space="preserve"> </w:t>
      </w:r>
    </w:p>
    <w:p w14:paraId="23A42EB5" w14:textId="77777777" w:rsidR="00ED22F3" w:rsidRPr="00AB11C3"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441" w:name="_Toc72421942"/>
      <w:bookmarkStart w:id="442" w:name="_Toc164758017"/>
      <w:bookmarkStart w:id="443" w:name="_Toc164758197"/>
      <w:bookmarkStart w:id="444" w:name="_Ref187422334"/>
      <w:bookmarkStart w:id="445" w:name="_Ref187422337"/>
      <w:bookmarkStart w:id="446" w:name="_Ref187422404"/>
      <w:bookmarkStart w:id="447" w:name="_Ref187424646"/>
      <w:bookmarkStart w:id="448" w:name="_Ref187424648"/>
      <w:bookmarkStart w:id="449" w:name="_Toc188968934"/>
      <w:bookmarkStart w:id="450" w:name="_Toc204087027"/>
      <w:bookmarkStart w:id="451" w:name="_Toc220488519"/>
      <w:r w:rsidRPr="00AB11C3">
        <w:t>Forme des notifications et communications</w:t>
      </w:r>
      <w:bookmarkEnd w:id="441"/>
      <w:bookmarkEnd w:id="442"/>
      <w:bookmarkEnd w:id="443"/>
      <w:bookmarkEnd w:id="444"/>
      <w:bookmarkEnd w:id="445"/>
      <w:bookmarkEnd w:id="446"/>
      <w:bookmarkEnd w:id="447"/>
      <w:bookmarkEnd w:id="448"/>
      <w:bookmarkEnd w:id="449"/>
      <w:bookmarkEnd w:id="450"/>
      <w:bookmarkEnd w:id="451"/>
      <w:r w:rsidRPr="00AB11C3">
        <w:t xml:space="preserve"> </w:t>
      </w:r>
    </w:p>
    <w:p w14:paraId="6CA08854" w14:textId="77777777" w:rsidR="00ED22F3" w:rsidRDefault="00ED22F3" w:rsidP="00ED22F3">
      <w:pPr>
        <w:jc w:val="both"/>
      </w:pPr>
      <w:r w:rsidRPr="00AB11C3">
        <w:t>Les échanges de communication entre le Centre Pompidou et le titulaire</w:t>
      </w:r>
      <w:r>
        <w:t xml:space="preserve"> se font via la plate-forme de dématérialisation « PLACE ». </w:t>
      </w:r>
    </w:p>
    <w:p w14:paraId="659AEFA8" w14:textId="77777777" w:rsidR="00ED22F3" w:rsidRPr="00AB11C3" w:rsidRDefault="00ED22F3" w:rsidP="00ED22F3">
      <w:pPr>
        <w:jc w:val="both"/>
      </w:pPr>
    </w:p>
    <w:p w14:paraId="03E8E4AA" w14:textId="089B4EE3" w:rsidR="00ED22F3" w:rsidRPr="00AB11C3" w:rsidRDefault="00ED22F3" w:rsidP="00ED22F3">
      <w:pPr>
        <w:jc w:val="both"/>
      </w:pPr>
      <w:r w:rsidRPr="00AB11C3">
        <w:t xml:space="preserve">Lorsque la notification d’une décision ou information du Centre Pompidou doit faire courir un délai, ce document est notifié dans les conditions fixées à l’article 3.1 du </w:t>
      </w:r>
      <w:r w:rsidR="006D1963">
        <w:t xml:space="preserve">CCAG </w:t>
      </w:r>
      <w:r w:rsidR="00380E81">
        <w:t xml:space="preserve">FCS. </w:t>
      </w:r>
      <w:r w:rsidRPr="00AB11C3">
        <w:t>.</w:t>
      </w:r>
    </w:p>
    <w:p w14:paraId="1898FF10" w14:textId="77777777" w:rsidR="00ED22F3" w:rsidRPr="00AB11C3" w:rsidRDefault="00ED22F3" w:rsidP="00ED22F3">
      <w:pPr>
        <w:jc w:val="both"/>
      </w:pPr>
    </w:p>
    <w:p w14:paraId="407DD038" w14:textId="045977B3" w:rsidR="00ED22F3" w:rsidRPr="009A4D23" w:rsidRDefault="00ED22F3" w:rsidP="00ED22F3">
      <w:pPr>
        <w:jc w:val="both"/>
      </w:pPr>
      <w:r w:rsidRPr="009A4D23">
        <w:t xml:space="preserve">Lorsque le titulaire estime que les prescriptions d’une décision ou d’une communication appellent des réserves de sa part, il doit, sous peine de forclusion, les présenter par écrit au Centre Pompidou, dans un délai de 15 jours décomptés ainsi qu’il est précisé à l’article 3.2 du </w:t>
      </w:r>
      <w:r w:rsidR="006D1963">
        <w:t>CCAG</w:t>
      </w:r>
      <w:r w:rsidR="00380E81">
        <w:t xml:space="preserve"> FCS.</w:t>
      </w:r>
    </w:p>
    <w:p w14:paraId="35A9D228" w14:textId="77777777" w:rsidR="00ED22F3" w:rsidRPr="009A4D23" w:rsidRDefault="00ED22F3" w:rsidP="00ED22F3">
      <w:pPr>
        <w:jc w:val="both"/>
      </w:pPr>
    </w:p>
    <w:p w14:paraId="4EF00BE4" w14:textId="34927B4A" w:rsidR="00ED22F3" w:rsidRDefault="00ED22F3" w:rsidP="00ED22F3">
      <w:pPr>
        <w:jc w:val="both"/>
      </w:pPr>
      <w:r w:rsidRPr="009A4D23">
        <w:t xml:space="preserve">Le titulaire se conforme strictement aux décisions ou communications qui lui sont notifiées au titre de l’exécution du présent </w:t>
      </w:r>
      <w:r w:rsidR="009967A0">
        <w:t>marché</w:t>
      </w:r>
      <w:r>
        <w:t xml:space="preserve"> et </w:t>
      </w:r>
      <w:r w:rsidRPr="009A4D23">
        <w:t xml:space="preserve">des bons de commande, qu’elles aient ou non fait l’objet de réserves de sa part. </w:t>
      </w:r>
    </w:p>
    <w:p w14:paraId="6A050EFB" w14:textId="658340F7" w:rsidR="00ED22F3" w:rsidRPr="001139F7"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452" w:name="_Toc72421943"/>
      <w:bookmarkStart w:id="453" w:name="_Toc164758018"/>
      <w:bookmarkStart w:id="454" w:name="_Toc164758198"/>
      <w:bookmarkStart w:id="455" w:name="_Toc188968935"/>
      <w:bookmarkStart w:id="456" w:name="_Toc204087028"/>
      <w:bookmarkStart w:id="457" w:name="_Toc220488520"/>
      <w:r w:rsidRPr="001139F7">
        <w:t>Modification relative au titulaire d</w:t>
      </w:r>
      <w:r w:rsidR="002F3386">
        <w:t xml:space="preserve">u </w:t>
      </w:r>
      <w:r w:rsidR="009967A0">
        <w:t>marché</w:t>
      </w:r>
      <w:bookmarkEnd w:id="452"/>
      <w:bookmarkEnd w:id="453"/>
      <w:bookmarkEnd w:id="454"/>
      <w:bookmarkEnd w:id="455"/>
      <w:bookmarkEnd w:id="456"/>
      <w:bookmarkEnd w:id="457"/>
    </w:p>
    <w:p w14:paraId="5F1C9543" w14:textId="77777777" w:rsidR="00ED22F3" w:rsidRPr="001139F7" w:rsidRDefault="00ED22F3" w:rsidP="003C44A6">
      <w:pPr>
        <w:pStyle w:val="Titre3"/>
        <w:numPr>
          <w:ilvl w:val="2"/>
          <w:numId w:val="21"/>
        </w:numPr>
      </w:pPr>
      <w:bookmarkStart w:id="458" w:name="_Toc377460679"/>
      <w:bookmarkStart w:id="459" w:name="_Toc456611621"/>
      <w:bookmarkStart w:id="460" w:name="_Toc72421944"/>
      <w:bookmarkStart w:id="461" w:name="_Toc164758019"/>
      <w:bookmarkStart w:id="462" w:name="_Toc164758199"/>
      <w:bookmarkStart w:id="463" w:name="_Toc188968936"/>
      <w:bookmarkStart w:id="464" w:name="_Toc204087029"/>
      <w:bookmarkStart w:id="465" w:name="_Toc220488521"/>
      <w:r w:rsidRPr="001139F7">
        <w:t>Changement de dénomination sociale du titulaire</w:t>
      </w:r>
      <w:bookmarkEnd w:id="458"/>
      <w:bookmarkEnd w:id="459"/>
      <w:bookmarkEnd w:id="460"/>
      <w:bookmarkEnd w:id="461"/>
      <w:bookmarkEnd w:id="462"/>
      <w:bookmarkEnd w:id="463"/>
      <w:bookmarkEnd w:id="464"/>
      <w:bookmarkEnd w:id="465"/>
    </w:p>
    <w:p w14:paraId="669722A0" w14:textId="501043C1" w:rsidR="00ED22F3" w:rsidRPr="0008664E" w:rsidRDefault="00ED22F3" w:rsidP="00ED22F3">
      <w:pPr>
        <w:jc w:val="both"/>
      </w:pPr>
      <w:r w:rsidRPr="001139F7">
        <w:t xml:space="preserve">En cas de modification de sa dénomination sociale, le titulaire doit impérativement en informer par écrit dans les plus brefs délais l’interlocuteur indiqué à l’article </w:t>
      </w:r>
      <w:r>
        <w:fldChar w:fldCharType="begin"/>
      </w:r>
      <w:r>
        <w:instrText xml:space="preserve"> REF _Ref193796269 \r \h  \* MERGEFORMAT </w:instrText>
      </w:r>
      <w:r>
        <w:fldChar w:fldCharType="separate"/>
      </w:r>
      <w:r w:rsidR="00237159">
        <w:t>ARTICLE 20 -</w:t>
      </w:r>
      <w:r>
        <w:fldChar w:fldCharType="end"/>
      </w:r>
      <w:r>
        <w:fldChar w:fldCharType="begin"/>
      </w:r>
      <w:r>
        <w:instrText xml:space="preserve"> REF _Ref193796273 \h  \* MERGEFORMAT </w:instrText>
      </w:r>
      <w:r>
        <w:fldChar w:fldCharType="separate"/>
      </w:r>
      <w:r w:rsidR="00237159" w:rsidRPr="00AB11C3">
        <w:t>Gestion et suivi du contrat</w:t>
      </w:r>
      <w:r>
        <w:fldChar w:fldCharType="end"/>
      </w:r>
      <w:r>
        <w:t xml:space="preserve"> </w:t>
      </w:r>
      <w:r w:rsidRPr="0008664E">
        <w:t>et communiquer un extrait K-bis mentionnant ce changement ainsi qu’un nouveau relevé d’identité bancaire et, le cas échéant, toute pièce justificative complémentaire (</w:t>
      </w:r>
      <w:r>
        <w:t xml:space="preserve"> récépissé du dépôt d’une formalité sur le site du guichet des formalités des entreprises (INPI) notamment</w:t>
      </w:r>
      <w:r w:rsidRPr="0008664E">
        <w:t>), dans les plus brefs délais.</w:t>
      </w:r>
    </w:p>
    <w:p w14:paraId="4F18348F" w14:textId="4AF73DB5" w:rsidR="00ED22F3" w:rsidRPr="00536107" w:rsidRDefault="00ED22F3" w:rsidP="003C44A6">
      <w:pPr>
        <w:pStyle w:val="Titre3"/>
        <w:numPr>
          <w:ilvl w:val="2"/>
          <w:numId w:val="21"/>
        </w:numPr>
      </w:pPr>
      <w:bookmarkStart w:id="466" w:name="_Toc377460680"/>
      <w:bookmarkStart w:id="467" w:name="_Toc456611622"/>
      <w:bookmarkStart w:id="468" w:name="_Toc72421945"/>
      <w:bookmarkStart w:id="469" w:name="_Toc164758020"/>
      <w:bookmarkStart w:id="470" w:name="_Toc164758200"/>
      <w:bookmarkStart w:id="471" w:name="_Toc188968937"/>
      <w:bookmarkStart w:id="472" w:name="_Toc204087030"/>
      <w:bookmarkStart w:id="473" w:name="_Toc220488522"/>
      <w:r w:rsidRPr="00D94F6F">
        <w:t>Changement de co</w:t>
      </w:r>
      <w:r w:rsidRPr="00536107">
        <w:t xml:space="preserve">contractant en cours d’exécution </w:t>
      </w:r>
      <w:bookmarkEnd w:id="466"/>
      <w:r w:rsidRPr="00536107">
        <w:t>de l’</w:t>
      </w:r>
      <w:r w:rsidR="009967A0">
        <w:t>marché</w:t>
      </w:r>
      <w:bookmarkEnd w:id="467"/>
      <w:bookmarkEnd w:id="468"/>
      <w:bookmarkEnd w:id="469"/>
      <w:bookmarkEnd w:id="470"/>
      <w:bookmarkEnd w:id="471"/>
      <w:bookmarkEnd w:id="472"/>
      <w:bookmarkEnd w:id="473"/>
      <w:r w:rsidRPr="00536107">
        <w:t xml:space="preserve"> </w:t>
      </w:r>
    </w:p>
    <w:p w14:paraId="6EA52305" w14:textId="4B04D037" w:rsidR="00ED22F3" w:rsidRPr="00732357" w:rsidRDefault="00ED22F3" w:rsidP="00ED22F3">
      <w:pPr>
        <w:jc w:val="both"/>
      </w:pPr>
      <w:r w:rsidRPr="002833FD">
        <w:t>En cas de transfert d</w:t>
      </w:r>
      <w:r w:rsidR="005D34B5">
        <w:t xml:space="preserve">u </w:t>
      </w:r>
      <w:r w:rsidR="009967A0">
        <w:t>marché</w:t>
      </w:r>
      <w:r w:rsidRPr="002833FD">
        <w:t xml:space="preserve"> à une autre entreprise après cession de fond</w:t>
      </w:r>
      <w:r w:rsidRPr="002674A3">
        <w:t>s</w:t>
      </w:r>
      <w:r w:rsidRPr="00732357">
        <w:t xml:space="preserve"> de commerce, cession d’activités, fusion-absorption ou mise en location gérance, le titulaire doit impérativement en informer par écrit dans les plus brefs délais le service en charge du suivi contractuel et administratif d</w:t>
      </w:r>
      <w:r w:rsidR="005D34B5">
        <w:t xml:space="preserve">u </w:t>
      </w:r>
      <w:r w:rsidR="009967A0">
        <w:t>marché</w:t>
      </w:r>
      <w:r w:rsidRPr="00732357">
        <w:t xml:space="preserve">. </w:t>
      </w:r>
    </w:p>
    <w:p w14:paraId="503D652F" w14:textId="77777777" w:rsidR="00ED22F3" w:rsidRPr="00F85AD8" w:rsidRDefault="00ED22F3" w:rsidP="00ED22F3">
      <w:pPr>
        <w:jc w:val="both"/>
      </w:pPr>
    </w:p>
    <w:p w14:paraId="5E5FAB57" w14:textId="77777777" w:rsidR="00ED22F3" w:rsidRPr="005C4D27" w:rsidRDefault="00ED22F3" w:rsidP="00ED22F3">
      <w:pPr>
        <w:jc w:val="both"/>
      </w:pPr>
      <w:r w:rsidRPr="003455C3">
        <w:lastRenderedPageBreak/>
        <w:t xml:space="preserve">En vue de cette vérification, la nouvelle entreprise devra produire les documents listés à l’article R. 2143 du Code de la commande publique et aux articles D. 8222-5 et D. 8254-2 (titulaire établi en France) ou D. 8222-7 et D. 8254-3 (titulaire établi ou </w:t>
      </w:r>
      <w:r w:rsidRPr="005C4D27">
        <w:t>domicilié à l’étranger) du code du travail qui lui seront demandés.</w:t>
      </w:r>
    </w:p>
    <w:p w14:paraId="173D1EB2" w14:textId="77777777" w:rsidR="00ED22F3" w:rsidRPr="00D66236" w:rsidRDefault="00ED22F3" w:rsidP="00ED22F3"/>
    <w:p w14:paraId="1ECF5055" w14:textId="77777777" w:rsidR="00ED22F3" w:rsidRPr="00B52BE8" w:rsidRDefault="00ED22F3" w:rsidP="00ED22F3">
      <w:pPr>
        <w:jc w:val="both"/>
      </w:pPr>
      <w:r w:rsidRPr="00E070DB">
        <w:t>Un relevé d’identité bancaire devra également être joint à la demande ainsi que, le cas échéant, toute pièce justificative complémentaire (</w:t>
      </w:r>
      <w:r>
        <w:t xml:space="preserve">récépissé du dépôt d’une formalité sur le site du guichet des formalités des entreprises (INPI) notamment). </w:t>
      </w:r>
      <w:r w:rsidRPr="00B52BE8">
        <w:t>).</w:t>
      </w:r>
    </w:p>
    <w:p w14:paraId="1249932A" w14:textId="77777777" w:rsidR="00ED22F3" w:rsidRPr="005D3627" w:rsidRDefault="00ED22F3" w:rsidP="00ED22F3">
      <w:pPr>
        <w:jc w:val="both"/>
      </w:pPr>
    </w:p>
    <w:p w14:paraId="2B9F7445" w14:textId="0DC00187" w:rsidR="00ED22F3" w:rsidRPr="00C8426A" w:rsidRDefault="00ED22F3" w:rsidP="00ED22F3">
      <w:pPr>
        <w:jc w:val="both"/>
      </w:pPr>
      <w:r w:rsidRPr="00C8426A">
        <w:t>Suite à cette vérification, elle fera l’objet d’un avenant constatant le transfert d</w:t>
      </w:r>
      <w:r w:rsidR="005D34B5">
        <w:t xml:space="preserve">u </w:t>
      </w:r>
      <w:r w:rsidR="009967A0">
        <w:t>marché</w:t>
      </w:r>
      <w:r w:rsidRPr="00C8426A">
        <w:t xml:space="preserve"> au nouveau titulaire. </w:t>
      </w:r>
    </w:p>
    <w:p w14:paraId="1F3C55E2" w14:textId="77777777" w:rsidR="00ED22F3" w:rsidRPr="00C8426A" w:rsidRDefault="00ED22F3" w:rsidP="00ED22F3">
      <w:pPr>
        <w:jc w:val="both"/>
      </w:pPr>
    </w:p>
    <w:p w14:paraId="68B77845" w14:textId="6C5B5D5B" w:rsidR="00ED22F3" w:rsidRDefault="00ED22F3" w:rsidP="00ED22F3">
      <w:pPr>
        <w:jc w:val="both"/>
      </w:pPr>
      <w:r w:rsidRPr="008159C3">
        <w:t>Si le cessionnaire ne possède pas les capacités pour exécuter l</w:t>
      </w:r>
      <w:r w:rsidR="005D34B5">
        <w:t>e m</w:t>
      </w:r>
      <w:r w:rsidR="009967A0">
        <w:t>arché</w:t>
      </w:r>
      <w:r>
        <w:t xml:space="preserve"> au regard de sa situation fiscale et sociale</w:t>
      </w:r>
      <w:r w:rsidRPr="008159C3">
        <w:t>, le Centre Pompidou procédera à la résiliation de l’</w:t>
      </w:r>
      <w:r w:rsidR="009967A0">
        <w:t>marché</w:t>
      </w:r>
      <w:r w:rsidRPr="008159C3">
        <w:t xml:space="preserve"> sans indemnités à l’égard du titulaire ni préavis.</w:t>
      </w:r>
    </w:p>
    <w:p w14:paraId="618DDF9B" w14:textId="77777777" w:rsidR="00ED22F3" w:rsidRPr="005C102D" w:rsidRDefault="00ED22F3" w:rsidP="00AC2311">
      <w:pPr>
        <w:pStyle w:val="Titre1"/>
        <w:keepNext w:val="0"/>
        <w:keepLines w:val="0"/>
        <w:numPr>
          <w:ilvl w:val="0"/>
          <w:numId w:val="21"/>
        </w:numPr>
        <w:pBdr>
          <w:bottom w:val="none" w:sz="0" w:space="0" w:color="auto"/>
        </w:pBdr>
        <w:shd w:val="clear" w:color="auto" w:fill="F2F2F2" w:themeFill="background1" w:themeFillShade="F2"/>
        <w:spacing w:before="300"/>
        <w:jc w:val="both"/>
      </w:pPr>
      <w:bookmarkStart w:id="474" w:name="_Toc72421952"/>
      <w:bookmarkStart w:id="475" w:name="_Toc164758027"/>
      <w:bookmarkStart w:id="476" w:name="_Toc164758207"/>
      <w:bookmarkStart w:id="477" w:name="_Toc188968957"/>
      <w:bookmarkStart w:id="478" w:name="_Toc204087031"/>
      <w:bookmarkStart w:id="479" w:name="_Toc220488523"/>
      <w:r w:rsidRPr="005C102D">
        <w:t>Assurances</w:t>
      </w:r>
      <w:bookmarkEnd w:id="474"/>
      <w:bookmarkEnd w:id="475"/>
      <w:bookmarkEnd w:id="476"/>
      <w:bookmarkEnd w:id="477"/>
      <w:bookmarkEnd w:id="478"/>
      <w:bookmarkEnd w:id="479"/>
    </w:p>
    <w:p w14:paraId="1AC836C5" w14:textId="4DCDAF98" w:rsidR="00ED22F3" w:rsidRPr="00BA58B8" w:rsidRDefault="00ED22F3" w:rsidP="00ED22F3">
      <w:pPr>
        <w:jc w:val="both"/>
      </w:pPr>
      <w:r w:rsidRPr="00BA58B8">
        <w:t xml:space="preserve">Il est fait application de l’article 9 du </w:t>
      </w:r>
      <w:r w:rsidR="006D1963">
        <w:t>CCAG FCS</w:t>
      </w:r>
      <w:r w:rsidRPr="00BA58B8">
        <w:t>.</w:t>
      </w:r>
    </w:p>
    <w:p w14:paraId="0DE9E7E8" w14:textId="77777777" w:rsidR="00ED22F3" w:rsidRPr="00BA58B8" w:rsidRDefault="00ED22F3" w:rsidP="00AC2311">
      <w:pPr>
        <w:pStyle w:val="Titre1"/>
        <w:keepNext w:val="0"/>
        <w:keepLines w:val="0"/>
        <w:numPr>
          <w:ilvl w:val="0"/>
          <w:numId w:val="21"/>
        </w:numPr>
        <w:pBdr>
          <w:bottom w:val="none" w:sz="0" w:space="0" w:color="auto"/>
        </w:pBdr>
        <w:shd w:val="clear" w:color="auto" w:fill="F2F2F2" w:themeFill="background1" w:themeFillShade="F2"/>
        <w:spacing w:before="300"/>
        <w:jc w:val="both"/>
      </w:pPr>
      <w:bookmarkStart w:id="480" w:name="_Toc278549607"/>
      <w:bookmarkStart w:id="481" w:name="_Toc278962650"/>
      <w:bookmarkStart w:id="482" w:name="_Toc280086231"/>
      <w:bookmarkStart w:id="483" w:name="_Toc299012013"/>
      <w:bookmarkStart w:id="484" w:name="_Toc301863095"/>
      <w:bookmarkStart w:id="485" w:name="_Toc377460698"/>
      <w:bookmarkStart w:id="486" w:name="_Toc456611636"/>
      <w:bookmarkStart w:id="487" w:name="_Toc72421953"/>
      <w:bookmarkStart w:id="488" w:name="_Toc164758028"/>
      <w:bookmarkStart w:id="489" w:name="_Toc164758208"/>
      <w:bookmarkStart w:id="490" w:name="_Toc188968958"/>
      <w:bookmarkStart w:id="491" w:name="_Toc204087032"/>
      <w:bookmarkStart w:id="492" w:name="_Toc220488524"/>
      <w:r w:rsidRPr="00BA58B8">
        <w:t>Protection de la main d’œuvre</w:t>
      </w:r>
      <w:bookmarkEnd w:id="480"/>
      <w:bookmarkEnd w:id="481"/>
      <w:bookmarkEnd w:id="482"/>
      <w:bookmarkEnd w:id="483"/>
      <w:bookmarkEnd w:id="484"/>
      <w:bookmarkEnd w:id="485"/>
      <w:bookmarkEnd w:id="486"/>
      <w:bookmarkEnd w:id="487"/>
      <w:bookmarkEnd w:id="488"/>
      <w:bookmarkEnd w:id="489"/>
      <w:bookmarkEnd w:id="490"/>
      <w:bookmarkEnd w:id="491"/>
      <w:bookmarkEnd w:id="492"/>
    </w:p>
    <w:p w14:paraId="61725591" w14:textId="034B52DA" w:rsidR="00ED22F3" w:rsidRDefault="00ED22F3" w:rsidP="00ED22F3">
      <w:pPr>
        <w:jc w:val="both"/>
      </w:pPr>
      <w:r w:rsidRPr="00BA58B8">
        <w:t>Le titulaire s’engage à respecter les conventions internationales du travail ci-après désignées, pour l’exécution de l’</w:t>
      </w:r>
      <w:r w:rsidR="009967A0">
        <w:t>marché</w:t>
      </w:r>
      <w:r w:rsidRPr="00BA58B8">
        <w:t xml:space="preserve">. Il s’engage à vérifier que ses fournisseurs respectent également </w:t>
      </w:r>
      <w:r w:rsidRPr="00250F6F">
        <w:t>lesdites conventions :</w:t>
      </w:r>
    </w:p>
    <w:p w14:paraId="7A4994E8" w14:textId="77777777" w:rsidR="00ED22F3" w:rsidRPr="00250F6F" w:rsidRDefault="00ED22F3" w:rsidP="00ED22F3"/>
    <w:p w14:paraId="73E2846F" w14:textId="77777777" w:rsidR="00ED22F3" w:rsidRPr="005C102D" w:rsidRDefault="00ED22F3" w:rsidP="00AC2311">
      <w:pPr>
        <w:pStyle w:val="Paragraphedeliste"/>
        <w:numPr>
          <w:ilvl w:val="0"/>
          <w:numId w:val="38"/>
        </w:numPr>
        <w:contextualSpacing w:val="0"/>
      </w:pPr>
      <w:r w:rsidRPr="005C102D">
        <w:t>la convention sur la libert</w:t>
      </w:r>
      <w:r w:rsidRPr="00040428">
        <w:rPr>
          <w:rFonts w:cs="Univers Next Pro Light Cond"/>
        </w:rPr>
        <w:t>é</w:t>
      </w:r>
      <w:r w:rsidRPr="005C102D">
        <w:t xml:space="preserve"> syndicale et la protection du droit syndical (C87, 1948);</w:t>
      </w:r>
    </w:p>
    <w:p w14:paraId="53FF95C7" w14:textId="77777777" w:rsidR="00ED22F3" w:rsidRPr="00BA58B8" w:rsidRDefault="00ED22F3" w:rsidP="00AC2311">
      <w:pPr>
        <w:pStyle w:val="Paragraphedeliste"/>
        <w:numPr>
          <w:ilvl w:val="0"/>
          <w:numId w:val="38"/>
        </w:numPr>
        <w:contextualSpacing w:val="0"/>
      </w:pPr>
      <w:r w:rsidRPr="00BA58B8">
        <w:t>la convention sur le droit d</w:t>
      </w:r>
      <w:r w:rsidRPr="00040428">
        <w:t>’</w:t>
      </w:r>
      <w:r w:rsidRPr="00BA58B8">
        <w:t>organisation et de n</w:t>
      </w:r>
      <w:r w:rsidRPr="00040428">
        <w:t>é</w:t>
      </w:r>
      <w:r w:rsidRPr="00BA58B8">
        <w:t>gociation collective (C98, 1949) ;</w:t>
      </w:r>
    </w:p>
    <w:p w14:paraId="0F21CC16" w14:textId="77777777" w:rsidR="00ED22F3" w:rsidRPr="00BA58B8" w:rsidRDefault="00ED22F3" w:rsidP="00AC2311">
      <w:pPr>
        <w:pStyle w:val="Paragraphedeliste"/>
        <w:numPr>
          <w:ilvl w:val="0"/>
          <w:numId w:val="38"/>
        </w:numPr>
        <w:contextualSpacing w:val="0"/>
      </w:pPr>
      <w:r w:rsidRPr="00BA58B8">
        <w:t>la convention sur le travail forc</w:t>
      </w:r>
      <w:r w:rsidRPr="00040428">
        <w:t>é</w:t>
      </w:r>
      <w:r w:rsidRPr="00BA58B8">
        <w:t xml:space="preserve"> (C29, 1930) ;</w:t>
      </w:r>
    </w:p>
    <w:p w14:paraId="1E9F24D6" w14:textId="77777777" w:rsidR="00ED22F3" w:rsidRPr="00BA58B8" w:rsidRDefault="00ED22F3" w:rsidP="00AC2311">
      <w:pPr>
        <w:pStyle w:val="Paragraphedeliste"/>
        <w:numPr>
          <w:ilvl w:val="0"/>
          <w:numId w:val="38"/>
        </w:numPr>
        <w:contextualSpacing w:val="0"/>
      </w:pPr>
      <w:r w:rsidRPr="00BA58B8">
        <w:t>la convention sur l</w:t>
      </w:r>
      <w:r w:rsidRPr="00040428">
        <w:t>’</w:t>
      </w:r>
      <w:r w:rsidRPr="00BA58B8">
        <w:t>abolition du travail forcé (C105, 1957) ;</w:t>
      </w:r>
    </w:p>
    <w:p w14:paraId="5A54EC19" w14:textId="77777777" w:rsidR="00ED22F3" w:rsidRPr="00BA58B8" w:rsidRDefault="00ED22F3" w:rsidP="00AC2311">
      <w:pPr>
        <w:pStyle w:val="Paragraphedeliste"/>
        <w:numPr>
          <w:ilvl w:val="0"/>
          <w:numId w:val="38"/>
        </w:numPr>
        <w:contextualSpacing w:val="0"/>
      </w:pPr>
      <w:r w:rsidRPr="00BA58B8">
        <w:t>la convention sur l</w:t>
      </w:r>
      <w:r w:rsidRPr="00040428">
        <w:t>’é</w:t>
      </w:r>
      <w:r w:rsidRPr="00BA58B8">
        <w:t>galit</w:t>
      </w:r>
      <w:r w:rsidRPr="00040428">
        <w:t>é</w:t>
      </w:r>
      <w:r w:rsidRPr="00BA58B8">
        <w:t xml:space="preserve"> de r</w:t>
      </w:r>
      <w:r w:rsidRPr="00040428">
        <w:t>é</w:t>
      </w:r>
      <w:r w:rsidRPr="00BA58B8">
        <w:t>mun</w:t>
      </w:r>
      <w:r w:rsidRPr="00040428">
        <w:t>é</w:t>
      </w:r>
      <w:r w:rsidRPr="00BA58B8">
        <w:t>ration (C100, 1951) ;</w:t>
      </w:r>
    </w:p>
    <w:p w14:paraId="06F26A6E" w14:textId="77777777" w:rsidR="00ED22F3" w:rsidRPr="00BA58B8" w:rsidRDefault="00ED22F3" w:rsidP="00AC2311">
      <w:pPr>
        <w:pStyle w:val="Paragraphedeliste"/>
        <w:numPr>
          <w:ilvl w:val="0"/>
          <w:numId w:val="38"/>
        </w:numPr>
        <w:contextualSpacing w:val="0"/>
      </w:pPr>
      <w:r w:rsidRPr="00BA58B8">
        <w:t>la convention concernant la discrimination (emploi et profession, C111, 1958) ;</w:t>
      </w:r>
    </w:p>
    <w:p w14:paraId="1CE9AE4B" w14:textId="77777777" w:rsidR="00ED22F3" w:rsidRPr="00BA58B8" w:rsidRDefault="00ED22F3" w:rsidP="00AC2311">
      <w:pPr>
        <w:pStyle w:val="Paragraphedeliste"/>
        <w:numPr>
          <w:ilvl w:val="0"/>
          <w:numId w:val="38"/>
        </w:numPr>
        <w:contextualSpacing w:val="0"/>
      </w:pPr>
      <w:r w:rsidRPr="00BA58B8">
        <w:t>la convention sur l</w:t>
      </w:r>
      <w:r w:rsidRPr="00040428">
        <w:t>’â</w:t>
      </w:r>
      <w:r w:rsidRPr="00BA58B8">
        <w:t>ge minimum (C138, 1973) ;</w:t>
      </w:r>
    </w:p>
    <w:p w14:paraId="4BD02CCA" w14:textId="77777777" w:rsidR="00ED22F3" w:rsidRPr="00BA58B8" w:rsidRDefault="00ED22F3" w:rsidP="00AC2311">
      <w:pPr>
        <w:pStyle w:val="Paragraphedeliste"/>
        <w:numPr>
          <w:ilvl w:val="0"/>
          <w:numId w:val="38"/>
        </w:numPr>
        <w:contextualSpacing w:val="0"/>
      </w:pPr>
      <w:r w:rsidRPr="00BA58B8">
        <w:t>la convention sur les pires formes de travail des enfants (C182, 1999).</w:t>
      </w:r>
    </w:p>
    <w:p w14:paraId="0C532E68" w14:textId="77777777" w:rsidR="00ED22F3" w:rsidRPr="00BA58B8" w:rsidRDefault="00ED22F3" w:rsidP="00ED22F3"/>
    <w:p w14:paraId="6E280A45" w14:textId="77777777" w:rsidR="00ED22F3" w:rsidRPr="00BA58B8" w:rsidRDefault="00ED22F3" w:rsidP="00ED22F3">
      <w:r w:rsidRPr="00BA58B8">
        <w:t>Le Centre Pompidou est en droit pour l’application de la présente disposition, de demander au titulaire une attestation sur l’honneur de sa part ainsi que de celle de ses prestataires et fournisseurs sur le respect de ces conventions.</w:t>
      </w:r>
    </w:p>
    <w:p w14:paraId="111EE5A4" w14:textId="77777777" w:rsidR="00ED22F3" w:rsidRPr="00BA58B8" w:rsidRDefault="00ED22F3" w:rsidP="00ED22F3"/>
    <w:p w14:paraId="695C7FB2" w14:textId="1787A18F" w:rsidR="00ED22F3" w:rsidRDefault="00ED22F3" w:rsidP="00ED22F3">
      <w:r w:rsidRPr="00BA58B8">
        <w:t xml:space="preserve">Le non-respect de cet engagement </w:t>
      </w:r>
      <w:r>
        <w:t xml:space="preserve">est susceptible de </w:t>
      </w:r>
      <w:r w:rsidRPr="00BA58B8">
        <w:t>soumet</w:t>
      </w:r>
      <w:r>
        <w:t>tre</w:t>
      </w:r>
      <w:r w:rsidRPr="00BA58B8">
        <w:t xml:space="preserve"> le titulaire à l’application des dispositions de </w:t>
      </w:r>
      <w:r w:rsidRPr="006B2EC1">
        <w:t xml:space="preserve">l’article </w:t>
      </w:r>
      <w:r w:rsidR="006B2EC1" w:rsidRPr="006B2EC1">
        <w:t>41</w:t>
      </w:r>
      <w:r w:rsidRPr="006B2EC1">
        <w:t xml:space="preserve"> du </w:t>
      </w:r>
      <w:r w:rsidR="006D1963" w:rsidRPr="006B2EC1">
        <w:t>CCAG FCS</w:t>
      </w:r>
      <w:r w:rsidRPr="006B2EC1">
        <w:t>.</w:t>
      </w:r>
    </w:p>
    <w:p w14:paraId="1C9BB592" w14:textId="77777777" w:rsidR="00ED22F3" w:rsidRPr="004D309F" w:rsidRDefault="00ED22F3" w:rsidP="00AC2311">
      <w:pPr>
        <w:pStyle w:val="Titre1"/>
        <w:keepNext w:val="0"/>
        <w:keepLines w:val="0"/>
        <w:numPr>
          <w:ilvl w:val="0"/>
          <w:numId w:val="21"/>
        </w:numPr>
        <w:pBdr>
          <w:bottom w:val="none" w:sz="0" w:space="0" w:color="auto"/>
        </w:pBdr>
        <w:shd w:val="clear" w:color="auto" w:fill="F2F2F2" w:themeFill="background1" w:themeFillShade="F2"/>
        <w:spacing w:before="300"/>
        <w:jc w:val="both"/>
      </w:pPr>
      <w:bookmarkStart w:id="493" w:name="_Toc67389636"/>
      <w:bookmarkStart w:id="494" w:name="_Toc204087033"/>
      <w:bookmarkStart w:id="495" w:name="_Toc220488525"/>
      <w:r w:rsidRPr="004D309F">
        <w:t>Groupement d’opérateurs économiques (Co-traitance)</w:t>
      </w:r>
      <w:bookmarkEnd w:id="493"/>
      <w:bookmarkEnd w:id="494"/>
      <w:bookmarkEnd w:id="495"/>
    </w:p>
    <w:p w14:paraId="1C9156B7" w14:textId="77777777" w:rsidR="00ED22F3" w:rsidRPr="004D309F"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496" w:name="_Toc67389637"/>
      <w:bookmarkStart w:id="497" w:name="_Toc204087034"/>
      <w:bookmarkStart w:id="498" w:name="_Toc220488526"/>
      <w:r w:rsidRPr="004D309F">
        <w:t>Définitions</w:t>
      </w:r>
      <w:bookmarkEnd w:id="496"/>
      <w:bookmarkEnd w:id="497"/>
      <w:bookmarkEnd w:id="498"/>
    </w:p>
    <w:p w14:paraId="0EB8788F" w14:textId="7D7CE40D" w:rsidR="00ED22F3" w:rsidRPr="004D309F" w:rsidRDefault="00ED22F3" w:rsidP="00ED22F3">
      <w:r w:rsidRPr="004D309F">
        <w:t>En application des dispositions de l’article R</w:t>
      </w:r>
      <w:r>
        <w:t>.</w:t>
      </w:r>
      <w:r w:rsidRPr="004D309F">
        <w:t>2142-24 du code de la commande publique, en cas d’exécution</w:t>
      </w:r>
      <w:r w:rsidR="00E93137">
        <w:t xml:space="preserve"> du </w:t>
      </w:r>
      <w:r w:rsidR="009967A0">
        <w:t>marché</w:t>
      </w:r>
      <w:r w:rsidRPr="004D309F">
        <w:t xml:space="preserve"> par </w:t>
      </w:r>
      <w:r w:rsidRPr="0091042D">
        <w:rPr>
          <w:b/>
        </w:rPr>
        <w:t>un groupement conjoint, le mandataire sera solidaire.</w:t>
      </w:r>
      <w:bookmarkStart w:id="499" w:name="_Toc67389638"/>
    </w:p>
    <w:p w14:paraId="55F5C3C4" w14:textId="77777777" w:rsidR="00ED22F3" w:rsidRPr="004D309F"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500" w:name="_Toc204087035"/>
      <w:bookmarkStart w:id="501" w:name="_Toc220488527"/>
      <w:r w:rsidRPr="004D309F">
        <w:t>Responsabilités des membres du groupement</w:t>
      </w:r>
      <w:bookmarkEnd w:id="499"/>
      <w:bookmarkEnd w:id="500"/>
      <w:bookmarkEnd w:id="501"/>
    </w:p>
    <w:p w14:paraId="50640A6C" w14:textId="77777777" w:rsidR="00ED22F3" w:rsidRPr="004D309F" w:rsidRDefault="00ED22F3" w:rsidP="003C44A6">
      <w:pPr>
        <w:pStyle w:val="Titre3"/>
        <w:numPr>
          <w:ilvl w:val="2"/>
          <w:numId w:val="21"/>
        </w:numPr>
      </w:pPr>
      <w:bookmarkStart w:id="502" w:name="_Toc67389639"/>
      <w:bookmarkStart w:id="503" w:name="_Toc204087036"/>
      <w:bookmarkStart w:id="504" w:name="_Toc220488528"/>
      <w:r w:rsidRPr="004D309F">
        <w:t>Groupement solidaire</w:t>
      </w:r>
      <w:bookmarkEnd w:id="502"/>
      <w:bookmarkEnd w:id="503"/>
      <w:bookmarkEnd w:id="504"/>
    </w:p>
    <w:p w14:paraId="28F0B15E" w14:textId="79A5C95A" w:rsidR="00ED22F3" w:rsidRPr="004D309F" w:rsidRDefault="00ED22F3" w:rsidP="00ED22F3">
      <w:pPr>
        <w:jc w:val="both"/>
        <w:rPr>
          <w:bdr w:val="none" w:sz="0" w:space="0" w:color="auto" w:frame="1"/>
        </w:rPr>
      </w:pPr>
      <w:r w:rsidRPr="004D309F">
        <w:rPr>
          <w:bdr w:val="none" w:sz="0" w:space="0" w:color="auto" w:frame="1"/>
        </w:rPr>
        <w:t xml:space="preserve">En cas de groupement solidaire chacun des membres du groupement est engagé financièrement pour la totalité du marché et doit pallier une éventuelle défaillance de ses partenaires ; le mandataire représente l'ensemble des prestataires, vis-à-vis du représentant du Centre Pompidou pour l'exécution </w:t>
      </w:r>
      <w:r w:rsidR="00E93137">
        <w:rPr>
          <w:bdr w:val="none" w:sz="0" w:space="0" w:color="auto" w:frame="1"/>
        </w:rPr>
        <w:t xml:space="preserve">du </w:t>
      </w:r>
      <w:r w:rsidR="009967A0">
        <w:rPr>
          <w:bdr w:val="none" w:sz="0" w:space="0" w:color="auto" w:frame="1"/>
        </w:rPr>
        <w:t>marché</w:t>
      </w:r>
      <w:r w:rsidR="00E93137">
        <w:rPr>
          <w:bdr w:val="none" w:sz="0" w:space="0" w:color="auto" w:frame="1"/>
        </w:rPr>
        <w:t>.</w:t>
      </w:r>
    </w:p>
    <w:p w14:paraId="34D13EB6" w14:textId="77777777" w:rsidR="00ED22F3" w:rsidRPr="004D309F" w:rsidRDefault="00ED22F3" w:rsidP="00ED22F3">
      <w:pPr>
        <w:jc w:val="both"/>
        <w:rPr>
          <w:bdr w:val="none" w:sz="0" w:space="0" w:color="auto" w:frame="1"/>
        </w:rPr>
      </w:pPr>
    </w:p>
    <w:p w14:paraId="5A5FA49B" w14:textId="77777777" w:rsidR="00ED22F3" w:rsidRPr="004D309F" w:rsidRDefault="00ED22F3" w:rsidP="00ED22F3">
      <w:pPr>
        <w:jc w:val="both"/>
        <w:rPr>
          <w:bdr w:val="none" w:sz="0" w:space="0" w:color="auto" w:frame="1"/>
        </w:rPr>
      </w:pPr>
      <w:r w:rsidRPr="004D309F">
        <w:rPr>
          <w:bdr w:val="none" w:sz="0" w:space="0" w:color="auto" w:frame="1"/>
        </w:rPr>
        <w:t xml:space="preserve">Si l'un des membres du groupement ne se conforme pas à ses obligations le Centre Pompidou le met en demeure de satisfaire à ses obligations dans un certain délai, qui ne peut être inférieur à 15 jours à compter de la date de </w:t>
      </w:r>
      <w:r w:rsidRPr="004D309F">
        <w:rPr>
          <w:bdr w:val="none" w:sz="0" w:space="0" w:color="auto" w:frame="1"/>
        </w:rPr>
        <w:lastRenderedPageBreak/>
        <w:t xml:space="preserve">notification de la mise en demeure. Le mandataire est également averti. La mise en demeure produit alors ses effets à l'égard du mandataire solidaire. Celui-ci est tenu de substituer à l'entrepreneur défaillant un nouvel entrepreneur, dont l'intervention se fera au moyen d'un contrat de sous-traitance, passé avec le groupement réduit. </w:t>
      </w:r>
    </w:p>
    <w:p w14:paraId="223ABC01" w14:textId="77777777" w:rsidR="00ED22F3" w:rsidRPr="004D309F" w:rsidRDefault="00ED22F3" w:rsidP="00ED22F3">
      <w:pPr>
        <w:rPr>
          <w:bdr w:val="none" w:sz="0" w:space="0" w:color="auto" w:frame="1"/>
        </w:rPr>
      </w:pPr>
    </w:p>
    <w:p w14:paraId="424B4935" w14:textId="2772CB10" w:rsidR="00ED22F3" w:rsidRDefault="00ED22F3" w:rsidP="00ED22F3">
      <w:pPr>
        <w:jc w:val="both"/>
        <w:rPr>
          <w:bdr w:val="none" w:sz="0" w:space="0" w:color="auto" w:frame="1"/>
        </w:rPr>
      </w:pPr>
      <w:r w:rsidRPr="004D309F">
        <w:rPr>
          <w:bdr w:val="none" w:sz="0" w:space="0" w:color="auto" w:frame="1"/>
        </w:rPr>
        <w:t>À défaut, le Centre Pompidou peut décider la mise en régie d</w:t>
      </w:r>
      <w:r w:rsidR="00E93137">
        <w:rPr>
          <w:bdr w:val="none" w:sz="0" w:space="0" w:color="auto" w:frame="1"/>
        </w:rPr>
        <w:t xml:space="preserve">u </w:t>
      </w:r>
      <w:r w:rsidR="009967A0">
        <w:rPr>
          <w:bdr w:val="none" w:sz="0" w:space="0" w:color="auto" w:frame="1"/>
        </w:rPr>
        <w:t>marché</w:t>
      </w:r>
      <w:r w:rsidR="00E93137">
        <w:rPr>
          <w:bdr w:val="none" w:sz="0" w:space="0" w:color="auto" w:frame="1"/>
        </w:rPr>
        <w:t xml:space="preserve"> </w:t>
      </w:r>
      <w:r w:rsidRPr="004D309F">
        <w:rPr>
          <w:bdr w:val="none" w:sz="0" w:space="0" w:color="auto" w:frame="1"/>
        </w:rPr>
        <w:t>ou la résiliation de celui-ci. A ce titre, la résiliation du contrat n'ouvre pas droit à indemnité pour les autres membres du groupement, dès lors que la défaillance de l'un des membres du groupement n'est pas considérée comme constituant un événement imprévisible.</w:t>
      </w:r>
    </w:p>
    <w:p w14:paraId="1E013A14" w14:textId="77777777" w:rsidR="00ED22F3" w:rsidRPr="004D309F" w:rsidRDefault="00ED22F3" w:rsidP="003C44A6">
      <w:pPr>
        <w:pStyle w:val="Titre3"/>
        <w:numPr>
          <w:ilvl w:val="2"/>
          <w:numId w:val="21"/>
        </w:numPr>
      </w:pPr>
      <w:bookmarkStart w:id="505" w:name="_Toc67389640"/>
      <w:bookmarkStart w:id="506" w:name="_Toc204087037"/>
      <w:bookmarkStart w:id="507" w:name="_Toc220488529"/>
      <w:r w:rsidRPr="004D309F">
        <w:t>Groupement conjoint avec mandataire solidaire</w:t>
      </w:r>
      <w:bookmarkEnd w:id="505"/>
      <w:bookmarkEnd w:id="506"/>
      <w:bookmarkEnd w:id="507"/>
    </w:p>
    <w:p w14:paraId="301DD082" w14:textId="77777777" w:rsidR="00ED22F3" w:rsidRPr="004D309F" w:rsidRDefault="00ED22F3" w:rsidP="00ED22F3">
      <w:pPr>
        <w:jc w:val="both"/>
      </w:pPr>
      <w:r w:rsidRPr="004D309F">
        <w:t xml:space="preserve">En cas de groupement conjoint, le mandataire est solidaire de chacun des autres opérateurs du groupement dans les obligations contractuelles de celui-ci à l'égard du représentant du pouvoir adjudicateur jusqu'à la date à laquelle ces obligations prennent fin. </w:t>
      </w:r>
    </w:p>
    <w:p w14:paraId="1EDDB326" w14:textId="77777777" w:rsidR="00ED22F3" w:rsidRPr="004D309F" w:rsidRDefault="00ED22F3" w:rsidP="00AC2311">
      <w:pPr>
        <w:pStyle w:val="Titre1"/>
        <w:keepNext w:val="0"/>
        <w:keepLines w:val="0"/>
        <w:numPr>
          <w:ilvl w:val="0"/>
          <w:numId w:val="21"/>
        </w:numPr>
        <w:pBdr>
          <w:bottom w:val="none" w:sz="0" w:space="0" w:color="auto"/>
        </w:pBdr>
        <w:shd w:val="clear" w:color="auto" w:fill="F2F2F2" w:themeFill="background1" w:themeFillShade="F2"/>
        <w:spacing w:before="300"/>
        <w:jc w:val="both"/>
      </w:pPr>
      <w:bookmarkStart w:id="508" w:name="_Toc197326327"/>
      <w:bookmarkStart w:id="509" w:name="_Toc366143042"/>
      <w:bookmarkStart w:id="510" w:name="_Toc521578602"/>
      <w:bookmarkStart w:id="511" w:name="_Toc204087039"/>
      <w:bookmarkStart w:id="512" w:name="_Toc220488530"/>
      <w:r w:rsidRPr="004D309F">
        <w:t>Sous-traitance</w:t>
      </w:r>
      <w:bookmarkEnd w:id="508"/>
      <w:bookmarkEnd w:id="509"/>
      <w:bookmarkEnd w:id="510"/>
      <w:bookmarkEnd w:id="511"/>
      <w:bookmarkEnd w:id="512"/>
    </w:p>
    <w:p w14:paraId="3A2E8BC0" w14:textId="78943506" w:rsidR="00ED22F3" w:rsidRPr="004D309F" w:rsidRDefault="00ED22F3" w:rsidP="00ED22F3">
      <w:pPr>
        <w:jc w:val="both"/>
      </w:pPr>
      <w:r w:rsidRPr="004D309F">
        <w:t>Le titulaire peut sous-traiter une partie de l’exécution des prestations faisant partie d</w:t>
      </w:r>
      <w:r w:rsidR="008B1269">
        <w:t xml:space="preserve">u </w:t>
      </w:r>
      <w:r w:rsidR="009967A0">
        <w:t>marché</w:t>
      </w:r>
      <w:r w:rsidRPr="004D309F">
        <w:t>, dans les conditions prévues aux articles L</w:t>
      </w:r>
      <w:r>
        <w:t>. </w:t>
      </w:r>
      <w:r w:rsidRPr="004D309F">
        <w:t>2192-15 à L</w:t>
      </w:r>
      <w:r>
        <w:t>. </w:t>
      </w:r>
      <w:r w:rsidRPr="004D309F">
        <w:t>2192-3 et R</w:t>
      </w:r>
      <w:r>
        <w:t>. </w:t>
      </w:r>
      <w:r w:rsidRPr="004D309F">
        <w:t>2193-1 à R</w:t>
      </w:r>
      <w:r>
        <w:t>. </w:t>
      </w:r>
      <w:r w:rsidRPr="004D309F">
        <w:t xml:space="preserve">2193-16 du code de la commande publique à condition d’avoir obtenu du Centre Pompidou l’acceptation et l’agrément des conditions de paiement de chaque sous-traitant, conformément au modèle d’acte spécial de sous-traitance que le titulaire doit remettre au Centre Pompidou (DC4). </w:t>
      </w:r>
    </w:p>
    <w:p w14:paraId="26B42183" w14:textId="77777777" w:rsidR="00ED22F3" w:rsidRPr="004D309F" w:rsidRDefault="00ED22F3" w:rsidP="00ED22F3"/>
    <w:p w14:paraId="6776737B" w14:textId="77777777" w:rsidR="00ED22F3" w:rsidRPr="004D309F" w:rsidRDefault="00ED22F3" w:rsidP="00ED22F3">
      <w:r w:rsidRPr="004D309F">
        <w:t>La sous-traitance totale est interdite.</w:t>
      </w:r>
    </w:p>
    <w:p w14:paraId="46392E2B" w14:textId="77777777" w:rsidR="00ED22F3" w:rsidRPr="004D309F" w:rsidRDefault="00ED22F3" w:rsidP="00ED22F3"/>
    <w:p w14:paraId="1AAD0476" w14:textId="51FD70CE" w:rsidR="00ED22F3" w:rsidRPr="004D309F" w:rsidRDefault="00ED22F3" w:rsidP="00ED22F3">
      <w:r w:rsidRPr="004D309F">
        <w:t>Les sous-traitants peuvent être présentés au Centre Pompidou pour acceptation lors de la soumission à l’</w:t>
      </w:r>
      <w:r w:rsidR="009967A0">
        <w:t>marché</w:t>
      </w:r>
      <w:r w:rsidRPr="004D309F">
        <w:t xml:space="preserve"> ou en cours d’exécution de ces marchés ou de l’</w:t>
      </w:r>
      <w:r w:rsidR="009967A0">
        <w:t>marché</w:t>
      </w:r>
      <w:r w:rsidRPr="004D309F">
        <w:t>.</w:t>
      </w:r>
    </w:p>
    <w:p w14:paraId="7A90D85D" w14:textId="77777777" w:rsidR="00ED22F3" w:rsidRPr="004D309F" w:rsidRDefault="00ED22F3" w:rsidP="00ED22F3"/>
    <w:p w14:paraId="21C95C27" w14:textId="77777777" w:rsidR="00ED22F3" w:rsidRDefault="00ED22F3" w:rsidP="00ED22F3">
      <w:r w:rsidRPr="004D309F">
        <w:t>Si la sous-traitance intervient au moment de la remise de son offre, le titulaire remet une déclaration de sous-traitance avec celle-ci. La déclaration de sous-traitance doit comprendre :</w:t>
      </w:r>
    </w:p>
    <w:p w14:paraId="44E0FB17" w14:textId="77777777" w:rsidR="00ED22F3" w:rsidRPr="004D309F" w:rsidRDefault="00ED22F3" w:rsidP="00ED22F3"/>
    <w:p w14:paraId="060D80AB" w14:textId="77777777" w:rsidR="00ED22F3" w:rsidRPr="004D309F" w:rsidRDefault="00ED22F3" w:rsidP="00AC2311">
      <w:pPr>
        <w:pStyle w:val="Paragraphedeliste"/>
        <w:numPr>
          <w:ilvl w:val="0"/>
          <w:numId w:val="10"/>
        </w:numPr>
        <w:contextualSpacing w:val="0"/>
      </w:pPr>
      <w:r w:rsidRPr="004D309F">
        <w:t>le nom et les coordonnées du titulaire ;</w:t>
      </w:r>
    </w:p>
    <w:p w14:paraId="4F0DD565" w14:textId="77777777" w:rsidR="00ED22F3" w:rsidRPr="004D309F" w:rsidRDefault="00ED22F3" w:rsidP="00AC2311">
      <w:pPr>
        <w:pStyle w:val="Paragraphedeliste"/>
        <w:numPr>
          <w:ilvl w:val="0"/>
          <w:numId w:val="10"/>
        </w:numPr>
        <w:contextualSpacing w:val="0"/>
      </w:pPr>
      <w:r w:rsidRPr="004D309F">
        <w:t>le nom et les coordonnées du Centre Pompidou ;</w:t>
      </w:r>
    </w:p>
    <w:p w14:paraId="60C06326" w14:textId="0395400F" w:rsidR="00ED22F3" w:rsidRPr="004D309F" w:rsidRDefault="00ED22F3" w:rsidP="00AC2311">
      <w:pPr>
        <w:pStyle w:val="Paragraphedeliste"/>
        <w:numPr>
          <w:ilvl w:val="0"/>
          <w:numId w:val="10"/>
        </w:numPr>
        <w:contextualSpacing w:val="0"/>
      </w:pPr>
      <w:r w:rsidRPr="004D309F">
        <w:t>l’intitulé et le numéro de la consultation, de l’</w:t>
      </w:r>
      <w:r w:rsidR="009967A0">
        <w:t>marché</w:t>
      </w:r>
      <w:r w:rsidRPr="004D309F">
        <w:t xml:space="preserve"> ou du marché ;</w:t>
      </w:r>
    </w:p>
    <w:p w14:paraId="4FA89261" w14:textId="77777777" w:rsidR="00ED22F3" w:rsidRPr="004D309F" w:rsidRDefault="00ED22F3" w:rsidP="00AC2311">
      <w:pPr>
        <w:pStyle w:val="Paragraphedeliste"/>
        <w:numPr>
          <w:ilvl w:val="0"/>
          <w:numId w:val="10"/>
        </w:numPr>
        <w:contextualSpacing w:val="0"/>
      </w:pPr>
      <w:r w:rsidRPr="004D309F">
        <w:t>le nom et les coordonnées du sous-traitant ;</w:t>
      </w:r>
    </w:p>
    <w:p w14:paraId="11046A75" w14:textId="77777777" w:rsidR="00ED22F3" w:rsidRDefault="00ED22F3" w:rsidP="00AC2311">
      <w:pPr>
        <w:pStyle w:val="Paragraphedeliste"/>
        <w:numPr>
          <w:ilvl w:val="0"/>
          <w:numId w:val="10"/>
        </w:numPr>
        <w:contextualSpacing w:val="0"/>
      </w:pPr>
      <w:r w:rsidRPr="004D309F">
        <w:t>la nature des prestations sous-traitées ;</w:t>
      </w:r>
    </w:p>
    <w:p w14:paraId="7174CE76" w14:textId="77777777" w:rsidR="00ED22F3" w:rsidRPr="004D309F" w:rsidRDefault="00ED22F3" w:rsidP="00AC2311">
      <w:pPr>
        <w:pStyle w:val="Paragraphedeliste"/>
        <w:numPr>
          <w:ilvl w:val="0"/>
          <w:numId w:val="10"/>
        </w:numPr>
        <w:contextualSpacing w:val="0"/>
      </w:pPr>
      <w:r>
        <w:t>la liste des connaissances antérieures et connaissances antérieures standard ;</w:t>
      </w:r>
    </w:p>
    <w:p w14:paraId="29217B68" w14:textId="77777777" w:rsidR="00ED22F3" w:rsidRPr="004D309F" w:rsidRDefault="00ED22F3" w:rsidP="00AC2311">
      <w:pPr>
        <w:pStyle w:val="Paragraphedeliste"/>
        <w:numPr>
          <w:ilvl w:val="0"/>
          <w:numId w:val="10"/>
        </w:numPr>
        <w:contextualSpacing w:val="0"/>
      </w:pPr>
      <w:r w:rsidRPr="004D309F">
        <w:t>le montant réel ou prévisionnel des prestations sous-traitées ;</w:t>
      </w:r>
    </w:p>
    <w:p w14:paraId="0488060C" w14:textId="77777777" w:rsidR="00ED22F3" w:rsidRDefault="00ED22F3" w:rsidP="00AC2311">
      <w:pPr>
        <w:pStyle w:val="Paragraphedeliste"/>
        <w:numPr>
          <w:ilvl w:val="0"/>
          <w:numId w:val="10"/>
        </w:numPr>
        <w:contextualSpacing w:val="0"/>
      </w:pPr>
      <w:r w:rsidRPr="004D309F">
        <w:t>les conditions de paiement du sous-traitant ;</w:t>
      </w:r>
    </w:p>
    <w:p w14:paraId="715CB5DA" w14:textId="77777777" w:rsidR="00ED22F3" w:rsidRPr="004D309F" w:rsidRDefault="00ED22F3" w:rsidP="00ED22F3">
      <w:pPr>
        <w:pStyle w:val="Paragraphedeliste"/>
      </w:pPr>
    </w:p>
    <w:p w14:paraId="0CB94E94" w14:textId="77777777" w:rsidR="00ED22F3" w:rsidRDefault="00ED22F3" w:rsidP="00ED22F3">
      <w:r w:rsidRPr="004D309F">
        <w:t>Ce document est daté et signé par les représentants habilités du titulaire et du sous-traitant.</w:t>
      </w:r>
    </w:p>
    <w:p w14:paraId="3C084A46" w14:textId="77777777" w:rsidR="00ED22F3" w:rsidRPr="004D309F" w:rsidRDefault="00ED22F3" w:rsidP="00ED22F3">
      <w:pPr>
        <w:jc w:val="both"/>
      </w:pPr>
    </w:p>
    <w:p w14:paraId="25163659" w14:textId="77777777" w:rsidR="00ED22F3" w:rsidRPr="004D309F" w:rsidRDefault="00ED22F3" w:rsidP="00ED22F3">
      <w:pPr>
        <w:jc w:val="both"/>
      </w:pPr>
      <w:r w:rsidRPr="004D309F">
        <w:t xml:space="preserve">Un imprimé et son mode d’emploi sont téléchargeables à l’adresse suivante : </w:t>
      </w:r>
      <w:hyperlink r:id="rId17" w:history="1">
        <w:r w:rsidRPr="004D309F">
          <w:rPr>
            <w:rStyle w:val="Lienhypertexte"/>
            <w:rFonts w:cs="Times New Roman"/>
            <w:szCs w:val="20"/>
          </w:rPr>
          <w:t>https://www.economie.gouv.fr/daj/formulaires-declaration-du-candidat</w:t>
        </w:r>
      </w:hyperlink>
      <w:r w:rsidRPr="004D309F">
        <w:t>.</w:t>
      </w:r>
    </w:p>
    <w:p w14:paraId="602FC2C8" w14:textId="77777777" w:rsidR="00ED22F3" w:rsidRPr="004D309F" w:rsidRDefault="00ED22F3" w:rsidP="00ED22F3">
      <w:pPr>
        <w:jc w:val="both"/>
      </w:pPr>
    </w:p>
    <w:p w14:paraId="23505351" w14:textId="46705A4E" w:rsidR="00ED22F3" w:rsidRPr="004D309F" w:rsidRDefault="00ED22F3" w:rsidP="00ED22F3">
      <w:pPr>
        <w:jc w:val="both"/>
      </w:pPr>
      <w:r w:rsidRPr="004D309F">
        <w:t>L’acceptation de l’offre et la notification d</w:t>
      </w:r>
      <w:r w:rsidR="008B1269">
        <w:t xml:space="preserve">u </w:t>
      </w:r>
      <w:r w:rsidR="009967A0">
        <w:t>marché</w:t>
      </w:r>
      <w:r w:rsidRPr="004D309F">
        <w:t xml:space="preserve"> valent acceptation du sous-traitant et l’agrément de ses conditions de paiement telles qu’elles figurent dans la déclaration de sous-traitance.</w:t>
      </w:r>
    </w:p>
    <w:p w14:paraId="5B990A0A" w14:textId="77777777" w:rsidR="00ED22F3" w:rsidRPr="004D309F" w:rsidRDefault="00ED22F3" w:rsidP="00ED22F3">
      <w:pPr>
        <w:jc w:val="both"/>
      </w:pPr>
    </w:p>
    <w:p w14:paraId="192303A4" w14:textId="00E0C352" w:rsidR="00ED22F3" w:rsidRDefault="00ED22F3" w:rsidP="00ED22F3">
      <w:pPr>
        <w:jc w:val="both"/>
      </w:pPr>
      <w:r w:rsidRPr="004D309F">
        <w:t>Si le titulaire souhaite faire appel à un ou plusieurs sous-traitants au cours de l’exécution d</w:t>
      </w:r>
      <w:r w:rsidR="008B1269">
        <w:t xml:space="preserve">u </w:t>
      </w:r>
      <w:r w:rsidR="009967A0">
        <w:t>marché</w:t>
      </w:r>
      <w:r w:rsidRPr="004D309F">
        <w:t>, il doit en demander l’autorisation préalable au Centre Pompidou, en produisant une déclaration de sous-traitance comme définie supra.</w:t>
      </w:r>
    </w:p>
    <w:p w14:paraId="6F4F7488" w14:textId="77777777" w:rsidR="00ED22F3" w:rsidRDefault="00ED22F3" w:rsidP="00ED22F3">
      <w:pPr>
        <w:jc w:val="both"/>
      </w:pPr>
    </w:p>
    <w:p w14:paraId="563669F6" w14:textId="334B24F5" w:rsidR="00ED22F3" w:rsidRPr="004D309F" w:rsidRDefault="00ED22F3" w:rsidP="00ED22F3">
      <w:pPr>
        <w:jc w:val="both"/>
      </w:pPr>
      <w:r w:rsidRPr="004D309F">
        <w:t xml:space="preserve">Il adresse sa déclaration à l’interlocuteur en charge indiqué à l’article </w:t>
      </w:r>
      <w:r>
        <w:rPr>
          <w:color w:val="2B579A"/>
          <w:shd w:val="clear" w:color="auto" w:fill="E6E6E6"/>
        </w:rPr>
        <w:fldChar w:fldCharType="begin"/>
      </w:r>
      <w:r>
        <w:instrText xml:space="preserve"> REF _Ref193796760 \r \h </w:instrText>
      </w:r>
      <w:r>
        <w:rPr>
          <w:color w:val="2B579A"/>
          <w:shd w:val="clear" w:color="auto" w:fill="E6E6E6"/>
        </w:rPr>
        <w:instrText xml:space="preserve"> \* MERGEFORMAT </w:instrText>
      </w:r>
      <w:r>
        <w:rPr>
          <w:color w:val="2B579A"/>
          <w:shd w:val="clear" w:color="auto" w:fill="E6E6E6"/>
        </w:rPr>
      </w:r>
      <w:r>
        <w:rPr>
          <w:color w:val="2B579A"/>
          <w:shd w:val="clear" w:color="auto" w:fill="E6E6E6"/>
        </w:rPr>
        <w:fldChar w:fldCharType="separate"/>
      </w:r>
      <w:r w:rsidR="00770FEF">
        <w:t>ARTICLE 20 -</w:t>
      </w:r>
      <w:r>
        <w:rPr>
          <w:color w:val="2B579A"/>
          <w:shd w:val="clear" w:color="auto" w:fill="E6E6E6"/>
        </w:rPr>
        <w:fldChar w:fldCharType="end"/>
      </w:r>
      <w:r>
        <w:rPr>
          <w:color w:val="2B579A"/>
          <w:shd w:val="clear" w:color="auto" w:fill="E6E6E6"/>
        </w:rPr>
        <w:fldChar w:fldCharType="begin"/>
      </w:r>
      <w:r>
        <w:rPr>
          <w:color w:val="2B579A"/>
          <w:shd w:val="clear" w:color="auto" w:fill="E6E6E6"/>
        </w:rPr>
        <w:instrText xml:space="preserve"> REF _Ref193796761 \h  \* MERGEFORMAT </w:instrText>
      </w:r>
      <w:r>
        <w:rPr>
          <w:color w:val="2B579A"/>
          <w:shd w:val="clear" w:color="auto" w:fill="E6E6E6"/>
        </w:rPr>
      </w:r>
      <w:r>
        <w:rPr>
          <w:color w:val="2B579A"/>
          <w:shd w:val="clear" w:color="auto" w:fill="E6E6E6"/>
        </w:rPr>
        <w:fldChar w:fldCharType="separate"/>
      </w:r>
      <w:r w:rsidR="00770FEF" w:rsidRPr="00AB11C3">
        <w:t>Gestion et suivi du contrat</w:t>
      </w:r>
      <w:r>
        <w:rPr>
          <w:color w:val="2B579A"/>
          <w:shd w:val="clear" w:color="auto" w:fill="E6E6E6"/>
        </w:rPr>
        <w:fldChar w:fldCharType="end"/>
      </w:r>
      <w:r w:rsidRPr="004D309F">
        <w:t xml:space="preserve"> du présent document ainsi qu’au responsable des achats de la DSIT.</w:t>
      </w:r>
    </w:p>
    <w:p w14:paraId="008BD338" w14:textId="77777777" w:rsidR="00ED22F3" w:rsidRPr="004D309F" w:rsidRDefault="00ED22F3" w:rsidP="00ED22F3">
      <w:pPr>
        <w:jc w:val="both"/>
      </w:pPr>
    </w:p>
    <w:p w14:paraId="0F32BE73" w14:textId="77777777" w:rsidR="00ED22F3" w:rsidRPr="004D309F" w:rsidRDefault="00ED22F3" w:rsidP="00ED22F3">
      <w:pPr>
        <w:jc w:val="both"/>
      </w:pPr>
      <w:r w:rsidRPr="004D309F">
        <w:lastRenderedPageBreak/>
        <w:t>Les personnes physiques appelées à intervenir dans ce cadre devront présenter des garanties de compétences professionnelles au moins équivalentes, pour les tâches à effectuer, à celles du titulaire. A défaut, le représentant du pouvoir adjudicateur pourra récuser le sous-traitant proposé.</w:t>
      </w:r>
    </w:p>
    <w:p w14:paraId="28C0F09C" w14:textId="77777777" w:rsidR="00ED22F3" w:rsidRPr="004D309F" w:rsidRDefault="00ED22F3" w:rsidP="00ED22F3">
      <w:pPr>
        <w:jc w:val="both"/>
      </w:pPr>
    </w:p>
    <w:p w14:paraId="0CDB63CF" w14:textId="77777777" w:rsidR="00ED22F3" w:rsidRPr="004D309F" w:rsidRDefault="00ED22F3" w:rsidP="00ED22F3">
      <w:pPr>
        <w:jc w:val="both"/>
      </w:pPr>
      <w:r w:rsidRPr="004D309F">
        <w:t>Dans l’éventualité où un sous-traitant confierait à un autre sous-traitant l'exécution d'une partie du marché dont il est chargé, le représentant du pouvoir adjudicateur exigera du sous-traitant dit de 1er rang la constitution d’une caution au bénéfice de son sous-traitant.</w:t>
      </w:r>
    </w:p>
    <w:p w14:paraId="5790B0D6" w14:textId="77777777" w:rsidR="00ED22F3" w:rsidRPr="004D309F" w:rsidRDefault="00ED22F3" w:rsidP="00ED22F3">
      <w:pPr>
        <w:jc w:val="both"/>
      </w:pPr>
    </w:p>
    <w:p w14:paraId="64DCDF83" w14:textId="77777777" w:rsidR="00ED22F3" w:rsidRPr="004D309F" w:rsidRDefault="00ED22F3" w:rsidP="00ED22F3">
      <w:pPr>
        <w:jc w:val="both"/>
      </w:pPr>
      <w:r w:rsidRPr="004D309F">
        <w:t>Le titulaire ou, en cas de groupement, le(s) cotraitant(s) du marché est (sont) tenu(s) de communiquer les contrats de sous-traitance le(s) liant au sous-traitant au représentant du pouvoir adjudicateur, lorsque celui-ci en fait la demande.</w:t>
      </w:r>
    </w:p>
    <w:p w14:paraId="08779DFA" w14:textId="77777777" w:rsidR="00ED22F3" w:rsidRPr="004D309F" w:rsidRDefault="00ED22F3" w:rsidP="00ED22F3"/>
    <w:p w14:paraId="6FF43D2F" w14:textId="025E3C0A" w:rsidR="00ED22F3" w:rsidRPr="004D309F" w:rsidRDefault="00ED22F3" w:rsidP="00ED22F3">
      <w:pPr>
        <w:jc w:val="both"/>
      </w:pPr>
      <w:r w:rsidRPr="004D309F">
        <w:t>Le sous-traitant adresse au Centre Pompidou sa facture dans les conditions définies aux articles R</w:t>
      </w:r>
      <w:r>
        <w:t>. </w:t>
      </w:r>
      <w:r w:rsidRPr="004D309F">
        <w:t>2193-10 à R</w:t>
      </w:r>
      <w:r>
        <w:t>. </w:t>
      </w:r>
      <w:r w:rsidRPr="004D309F">
        <w:t>2193-16 du code de la commande publique et à l</w:t>
      </w:r>
      <w:r>
        <w:t>’</w:t>
      </w:r>
      <w:r>
        <w:fldChar w:fldCharType="begin"/>
      </w:r>
      <w:r>
        <w:instrText xml:space="preserve"> REF _Ref193796762 \r \h  \* MERGEFORMAT </w:instrText>
      </w:r>
      <w:r>
        <w:fldChar w:fldCharType="separate"/>
      </w:r>
      <w:r w:rsidR="00770FEF">
        <w:t>ARTICLE 13 -</w:t>
      </w:r>
      <w:r>
        <w:fldChar w:fldCharType="end"/>
      </w:r>
      <w:r>
        <w:fldChar w:fldCharType="begin"/>
      </w:r>
      <w:r>
        <w:instrText xml:space="preserve"> REF _Ref193796763 \h  \* MERGEFORMAT </w:instrText>
      </w:r>
      <w:r>
        <w:fldChar w:fldCharType="separate"/>
      </w:r>
      <w:r w:rsidR="00770FEF" w:rsidRPr="004D309F">
        <w:t>Modalités de facturation et de paiement</w:t>
      </w:r>
      <w:r>
        <w:fldChar w:fldCharType="end"/>
      </w:r>
      <w:r w:rsidRPr="004D309F">
        <w:t xml:space="preserve"> du présent </w:t>
      </w:r>
      <w:r>
        <w:t xml:space="preserve">acte d’engagement valant </w:t>
      </w:r>
      <w:r w:rsidRPr="004D309F">
        <w:t>CCAP.</w:t>
      </w:r>
    </w:p>
    <w:p w14:paraId="07DC2B37" w14:textId="5B500AE5" w:rsidR="00A47E79" w:rsidRDefault="00A47E79">
      <w:pPr>
        <w:spacing w:after="160" w:line="259" w:lineRule="auto"/>
      </w:pPr>
      <w:r>
        <w:br w:type="page"/>
      </w:r>
    </w:p>
    <w:p w14:paraId="24728944" w14:textId="77777777" w:rsidR="00ED22F3" w:rsidRPr="00BA58B8" w:rsidRDefault="00ED22F3" w:rsidP="00ED22F3"/>
    <w:p w14:paraId="5908B697" w14:textId="77777777" w:rsidR="00ED22F3" w:rsidRPr="00BA58B8" w:rsidRDefault="00ED22F3" w:rsidP="00ED22F3">
      <w:pPr>
        <w:pStyle w:val="Titre"/>
      </w:pPr>
      <w:bookmarkStart w:id="513" w:name="_Toc72421969"/>
      <w:bookmarkStart w:id="514" w:name="_Toc164758044"/>
      <w:bookmarkStart w:id="515" w:name="_Toc164758224"/>
      <w:r>
        <w:t xml:space="preserve">Cinquième partie </w:t>
      </w:r>
      <w:r w:rsidRPr="00BA58B8">
        <w:t xml:space="preserve">– </w:t>
      </w:r>
      <w:r>
        <w:t>Qualité</w:t>
      </w:r>
    </w:p>
    <w:p w14:paraId="3E51A43C" w14:textId="77777777" w:rsidR="00ED22F3" w:rsidRPr="00E13192" w:rsidRDefault="00ED22F3" w:rsidP="00ED22F3">
      <w:pPr>
        <w:pStyle w:val="Paragraphedeliste"/>
      </w:pPr>
    </w:p>
    <w:p w14:paraId="5D16626B" w14:textId="77777777" w:rsidR="00ED22F3" w:rsidRPr="005743B6" w:rsidRDefault="00ED22F3" w:rsidP="00AC2311">
      <w:pPr>
        <w:pStyle w:val="Titre1"/>
        <w:keepNext w:val="0"/>
        <w:keepLines w:val="0"/>
        <w:numPr>
          <w:ilvl w:val="0"/>
          <w:numId w:val="21"/>
        </w:numPr>
        <w:pBdr>
          <w:bottom w:val="none" w:sz="0" w:space="0" w:color="auto"/>
        </w:pBdr>
        <w:shd w:val="clear" w:color="auto" w:fill="F2F2F2" w:themeFill="background1" w:themeFillShade="F2"/>
        <w:spacing w:before="300"/>
        <w:jc w:val="both"/>
      </w:pPr>
      <w:bookmarkStart w:id="516" w:name="_Toc164758008"/>
      <w:bookmarkStart w:id="517" w:name="_Toc164758188"/>
      <w:bookmarkStart w:id="518" w:name="_Toc188968960"/>
      <w:bookmarkStart w:id="519" w:name="_Toc204087040"/>
      <w:bookmarkStart w:id="520" w:name="_Toc220488531"/>
      <w:r w:rsidRPr="005743B6">
        <w:t>Opérations de vérification des prestations</w:t>
      </w:r>
      <w:bookmarkEnd w:id="516"/>
      <w:bookmarkEnd w:id="517"/>
      <w:bookmarkEnd w:id="518"/>
      <w:bookmarkEnd w:id="519"/>
      <w:bookmarkEnd w:id="520"/>
    </w:p>
    <w:p w14:paraId="3ECA8DCB" w14:textId="77777777" w:rsidR="00ED22F3" w:rsidRPr="00536107"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521" w:name="_Toc377460632"/>
      <w:bookmarkStart w:id="522" w:name="_Ref500336317"/>
      <w:bookmarkStart w:id="523" w:name="_Toc72421934"/>
      <w:bookmarkStart w:id="524" w:name="_Toc164758009"/>
      <w:bookmarkStart w:id="525" w:name="_Toc164758189"/>
      <w:bookmarkStart w:id="526" w:name="_Toc188968961"/>
      <w:bookmarkStart w:id="527" w:name="_Toc204087041"/>
      <w:bookmarkStart w:id="528" w:name="_Toc220488532"/>
      <w:r w:rsidRPr="00D94F6F">
        <w:t xml:space="preserve">Vérification et </w:t>
      </w:r>
      <w:bookmarkEnd w:id="521"/>
      <w:r w:rsidRPr="00536107">
        <w:t>admission des prestations</w:t>
      </w:r>
      <w:bookmarkEnd w:id="522"/>
      <w:bookmarkEnd w:id="523"/>
      <w:bookmarkEnd w:id="524"/>
      <w:bookmarkEnd w:id="525"/>
      <w:bookmarkEnd w:id="526"/>
      <w:bookmarkEnd w:id="527"/>
      <w:bookmarkEnd w:id="528"/>
    </w:p>
    <w:p w14:paraId="7BAE864D" w14:textId="77777777" w:rsidR="00ED22F3" w:rsidRPr="008B1269" w:rsidRDefault="00ED22F3" w:rsidP="00ED22F3">
      <w:pPr>
        <w:pStyle w:val="Commentaire"/>
        <w:rPr>
          <w:b/>
          <w:sz w:val="22"/>
          <w:szCs w:val="22"/>
          <w:u w:val="single"/>
        </w:rPr>
      </w:pPr>
      <w:bookmarkStart w:id="529" w:name="_Toc455997793"/>
      <w:r w:rsidRPr="008B1269">
        <w:rPr>
          <w:sz w:val="22"/>
          <w:szCs w:val="22"/>
        </w:rPr>
        <w:t>Les opérations de vérifications sont décrites au CCTP.</w:t>
      </w:r>
    </w:p>
    <w:p w14:paraId="716324D7" w14:textId="77777777" w:rsidR="00ED22F3" w:rsidRDefault="00ED22F3" w:rsidP="00ED22F3">
      <w:pPr>
        <w:pStyle w:val="Commentaire"/>
        <w:rPr>
          <w:b/>
          <w:u w:val="single"/>
        </w:rPr>
      </w:pPr>
    </w:p>
    <w:p w14:paraId="1577F1EE" w14:textId="2506ABD2" w:rsidR="00ED22F3" w:rsidRPr="00780F43" w:rsidRDefault="005743B6" w:rsidP="00ED22F3">
      <w:pPr>
        <w:jc w:val="both"/>
        <w:rPr>
          <w:szCs w:val="20"/>
        </w:rPr>
      </w:pPr>
      <w:r w:rsidRPr="005743B6">
        <w:rPr>
          <w:b/>
          <w:szCs w:val="20"/>
        </w:rPr>
        <w:t>Par dérogation à l’article</w:t>
      </w:r>
      <w:r w:rsidR="00237159">
        <w:rPr>
          <w:b/>
          <w:szCs w:val="20"/>
        </w:rPr>
        <w:t xml:space="preserve"> 30.1 du CCAG FCS</w:t>
      </w:r>
      <w:r w:rsidR="00F663AA">
        <w:rPr>
          <w:szCs w:val="20"/>
        </w:rPr>
        <w:t xml:space="preserve">, </w:t>
      </w:r>
      <w:r>
        <w:rPr>
          <w:szCs w:val="20"/>
        </w:rPr>
        <w:t>l</w:t>
      </w:r>
      <w:r w:rsidR="00ED22F3" w:rsidRPr="00780F43">
        <w:rPr>
          <w:szCs w:val="20"/>
        </w:rPr>
        <w:t xml:space="preserve">e silence du Centre Pompidou à l’expiration </w:t>
      </w:r>
      <w:r w:rsidR="00ED22F3">
        <w:rPr>
          <w:szCs w:val="20"/>
        </w:rPr>
        <w:t>d’un délai 30 jours ouvrés</w:t>
      </w:r>
      <w:r w:rsidR="00ED22F3" w:rsidRPr="00780F43">
        <w:rPr>
          <w:szCs w:val="20"/>
        </w:rPr>
        <w:t xml:space="preserve"> vaut admission tacite des prestations sans qu’il soit nécessaire de procéder à l’établissement d’un procès-verbal</w:t>
      </w:r>
      <w:r w:rsidR="00ED22F3">
        <w:rPr>
          <w:szCs w:val="20"/>
        </w:rPr>
        <w:t xml:space="preserve"> à l’exception des procès-verbaux de recette comme prévus au CCTP.</w:t>
      </w:r>
    </w:p>
    <w:p w14:paraId="3588F354" w14:textId="77777777" w:rsidR="00ED22F3" w:rsidRPr="0045075B"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530" w:name="_Toc145317749"/>
      <w:bookmarkStart w:id="531" w:name="_Toc188968962"/>
      <w:bookmarkStart w:id="532" w:name="_Toc204087042"/>
      <w:bookmarkStart w:id="533" w:name="_Toc220488533"/>
      <w:bookmarkEnd w:id="529"/>
      <w:r w:rsidRPr="0045075B">
        <w:t>Décisions après vérification</w:t>
      </w:r>
      <w:bookmarkEnd w:id="530"/>
      <w:bookmarkEnd w:id="531"/>
      <w:bookmarkEnd w:id="532"/>
      <w:bookmarkEnd w:id="533"/>
    </w:p>
    <w:p w14:paraId="61EBBC60" w14:textId="77777777" w:rsidR="00ED22F3" w:rsidRPr="005743B6" w:rsidRDefault="00ED22F3" w:rsidP="00ED22F3">
      <w:pPr>
        <w:pStyle w:val="Commentaire"/>
        <w:jc w:val="both"/>
        <w:rPr>
          <w:sz w:val="22"/>
          <w:szCs w:val="22"/>
        </w:rPr>
      </w:pPr>
      <w:r w:rsidRPr="005743B6">
        <w:rPr>
          <w:sz w:val="22"/>
          <w:szCs w:val="22"/>
        </w:rPr>
        <w:t>A l’issue des opérations de vérification, le Centre Pompidou prend, dans les délais mentionnés au CCTP une décision d’admission, d’ajournement, de réfaction ou de rejet.</w:t>
      </w:r>
    </w:p>
    <w:p w14:paraId="2800E5F7" w14:textId="77777777" w:rsidR="00ED22F3" w:rsidRPr="0045075B" w:rsidRDefault="00ED22F3" w:rsidP="003C44A6">
      <w:pPr>
        <w:pStyle w:val="Titre3"/>
        <w:numPr>
          <w:ilvl w:val="2"/>
          <w:numId w:val="21"/>
        </w:numPr>
      </w:pPr>
      <w:bookmarkStart w:id="534" w:name="_Toc145317750"/>
      <w:bookmarkStart w:id="535" w:name="_Toc188968963"/>
      <w:bookmarkStart w:id="536" w:name="_Toc204087043"/>
      <w:bookmarkStart w:id="537" w:name="_Toc220488534"/>
      <w:r w:rsidRPr="0045075B">
        <w:t>Admission</w:t>
      </w:r>
      <w:bookmarkEnd w:id="534"/>
      <w:bookmarkEnd w:id="535"/>
      <w:bookmarkEnd w:id="536"/>
      <w:bookmarkEnd w:id="537"/>
      <w:r w:rsidRPr="0045075B">
        <w:t xml:space="preserve"> </w:t>
      </w:r>
    </w:p>
    <w:p w14:paraId="3D872A7B" w14:textId="77777777" w:rsidR="00ED22F3" w:rsidRPr="00707310" w:rsidRDefault="00ED22F3" w:rsidP="00ED22F3">
      <w:pPr>
        <w:jc w:val="both"/>
      </w:pPr>
      <w:r w:rsidRPr="00707310">
        <w:t>L’admission prend effet à la date de notification de la décision d’admission ou de l’expiration du délai d’admission tacite comme prévu au CCTP</w:t>
      </w:r>
      <w:r>
        <w:t xml:space="preserve"> et au CCAP.</w:t>
      </w:r>
    </w:p>
    <w:p w14:paraId="05758EB9" w14:textId="77777777" w:rsidR="00ED22F3" w:rsidRPr="0045075B" w:rsidRDefault="00ED22F3" w:rsidP="003C44A6">
      <w:pPr>
        <w:pStyle w:val="Titre3"/>
        <w:numPr>
          <w:ilvl w:val="2"/>
          <w:numId w:val="21"/>
        </w:numPr>
      </w:pPr>
      <w:bookmarkStart w:id="538" w:name="_Toc145317751"/>
      <w:bookmarkStart w:id="539" w:name="_Toc188968964"/>
      <w:bookmarkStart w:id="540" w:name="_Toc204087044"/>
      <w:bookmarkStart w:id="541" w:name="_Ref216355814"/>
      <w:bookmarkStart w:id="542" w:name="_Ref216355817"/>
      <w:bookmarkStart w:id="543" w:name="_Ref216355840"/>
      <w:bookmarkStart w:id="544" w:name="_Ref216355842"/>
      <w:bookmarkStart w:id="545" w:name="_Toc220488535"/>
      <w:r w:rsidRPr="0045075B">
        <w:t>Ajournement</w:t>
      </w:r>
      <w:bookmarkEnd w:id="538"/>
      <w:bookmarkEnd w:id="539"/>
      <w:bookmarkEnd w:id="540"/>
      <w:bookmarkEnd w:id="541"/>
      <w:bookmarkEnd w:id="542"/>
      <w:bookmarkEnd w:id="543"/>
      <w:bookmarkEnd w:id="544"/>
      <w:bookmarkEnd w:id="545"/>
      <w:r w:rsidRPr="0045075B">
        <w:t> </w:t>
      </w:r>
    </w:p>
    <w:p w14:paraId="09F1011D" w14:textId="52241859" w:rsidR="00ED22F3" w:rsidRPr="00707310" w:rsidRDefault="000B2636" w:rsidP="00ED22F3">
      <w:pPr>
        <w:jc w:val="both"/>
      </w:pPr>
      <w:bookmarkStart w:id="546" w:name="_Hlk58507475"/>
      <w:r>
        <w:t>L</w:t>
      </w:r>
      <w:r w:rsidR="00ED22F3" w:rsidRPr="00707310">
        <w:t>e Centre Pompidou, lorsqu’il estime que les prestations ne peuvent être reçues que moyennant certaines mises au point, peut décider d’ajourner l’admission des prestations par une décision motivée. Cette décision invite le titulaire à présenter à nouveau au Centre Pompidou, les prestations mises au point.</w:t>
      </w:r>
    </w:p>
    <w:p w14:paraId="7DC467F5" w14:textId="77777777" w:rsidR="00ED22F3" w:rsidRPr="00707310" w:rsidRDefault="00ED22F3" w:rsidP="00ED22F3"/>
    <w:p w14:paraId="72D52B92" w14:textId="6A7B6E00" w:rsidR="00ED22F3" w:rsidRPr="00707310" w:rsidRDefault="00495691" w:rsidP="00ED22F3">
      <w:pPr>
        <w:jc w:val="both"/>
      </w:pPr>
      <w:r>
        <w:t>S</w:t>
      </w:r>
      <w:r w:rsidR="00ED22F3" w:rsidRPr="00707310">
        <w:t>auf disposition contraire prévue au CCTP ou dans le courrier adressé au titulaire par le Centre Pompidou dans le cas où un délai plus long est accordé au titulaire, celui-ci doit faire connaître son acceptation</w:t>
      </w:r>
      <w:r>
        <w:t xml:space="preserve">, </w:t>
      </w:r>
      <w:r w:rsidRPr="00495691">
        <w:rPr>
          <w:b/>
        </w:rPr>
        <w:t>par dérogation à l’article 30.2 du CCAG FCS</w:t>
      </w:r>
      <w:r>
        <w:t>,</w:t>
      </w:r>
      <w:r w:rsidR="00ED22F3" w:rsidRPr="00707310">
        <w:t xml:space="preserve"> dans un délai maximal de vingt jours calendaires à compter de la notification de la décision d’ajournement. En cas de refus du titulaire ou de silence gardé par lui pendant ce délai, le Centre Pompidou a le choix de prononcer l’admission des prestations avec réfaction ou de les rejeter, dans les conditions fixées ci-dessous.</w:t>
      </w:r>
    </w:p>
    <w:p w14:paraId="76F56CC2" w14:textId="77777777" w:rsidR="00ED22F3" w:rsidRPr="00707310" w:rsidRDefault="00ED22F3" w:rsidP="00ED22F3"/>
    <w:p w14:paraId="405A3DE5" w14:textId="505ABEC6" w:rsidR="00ED22F3" w:rsidRPr="00707310" w:rsidRDefault="00495691" w:rsidP="00ED22F3">
      <w:r w:rsidRPr="00495691">
        <w:rPr>
          <w:b/>
        </w:rPr>
        <w:t>Par dérogation à l’article 30.2 du CCAG FCS,</w:t>
      </w:r>
      <w:r>
        <w:t xml:space="preserve"> l</w:t>
      </w:r>
      <w:r w:rsidR="00ED22F3" w:rsidRPr="00707310">
        <w:t>e silence du Centre Pompidou au-delà de ce délai de vingt jours vaut décision de rejet des prestations.</w:t>
      </w:r>
    </w:p>
    <w:p w14:paraId="610557ED" w14:textId="77777777" w:rsidR="00ED22F3" w:rsidRPr="00707310" w:rsidRDefault="00ED22F3" w:rsidP="00ED22F3"/>
    <w:p w14:paraId="250B01DB" w14:textId="77777777" w:rsidR="00ED22F3" w:rsidRPr="00707310" w:rsidRDefault="00ED22F3" w:rsidP="00ED22F3">
      <w:pPr>
        <w:jc w:val="both"/>
      </w:pPr>
      <w:r w:rsidRPr="00707310">
        <w:t xml:space="preserve">Si le titulaire présente à nouveau les prestations mises au point, après la décision d’ajournement des prestations, le Centre Pompidou dispose à nouveau de la totalité du délai prévu </w:t>
      </w:r>
      <w:r>
        <w:t xml:space="preserve">de vingt jours </w:t>
      </w:r>
      <w:r w:rsidRPr="00707310">
        <w:t>pour procéder aux vérifications des prestations, à compter de leur nouvelle présentation par le titulaire.</w:t>
      </w:r>
    </w:p>
    <w:p w14:paraId="7336378B" w14:textId="77777777" w:rsidR="00ED22F3" w:rsidRPr="0045075B" w:rsidRDefault="00ED22F3" w:rsidP="003C44A6">
      <w:pPr>
        <w:pStyle w:val="Titre3"/>
        <w:numPr>
          <w:ilvl w:val="2"/>
          <w:numId w:val="21"/>
        </w:numPr>
      </w:pPr>
      <w:bookmarkStart w:id="547" w:name="_Toc145317752"/>
      <w:bookmarkStart w:id="548" w:name="_Toc188968965"/>
      <w:bookmarkStart w:id="549" w:name="_Toc204087045"/>
      <w:bookmarkStart w:id="550" w:name="_Ref216355912"/>
      <w:bookmarkStart w:id="551" w:name="_Ref216355915"/>
      <w:bookmarkStart w:id="552" w:name="_Toc220488536"/>
      <w:bookmarkEnd w:id="546"/>
      <w:r w:rsidRPr="0045075B">
        <w:t>Réfaction</w:t>
      </w:r>
      <w:bookmarkEnd w:id="547"/>
      <w:bookmarkEnd w:id="548"/>
      <w:bookmarkEnd w:id="549"/>
      <w:bookmarkEnd w:id="550"/>
      <w:bookmarkEnd w:id="551"/>
      <w:bookmarkEnd w:id="552"/>
    </w:p>
    <w:p w14:paraId="01FDC510" w14:textId="12B91875" w:rsidR="00ED22F3" w:rsidRPr="00E711AD" w:rsidRDefault="00495691" w:rsidP="00ED22F3">
      <w:pPr>
        <w:jc w:val="both"/>
      </w:pPr>
      <w:bookmarkStart w:id="553" w:name="_Hlk58507537"/>
      <w:r>
        <w:t>L</w:t>
      </w:r>
      <w:r w:rsidR="00ED22F3" w:rsidRPr="00E711AD">
        <w:t>orsque le Centre Pompidou estime que des prestations, sans être entièrement conformes aux stipulations de l’</w:t>
      </w:r>
      <w:r w:rsidR="009967A0">
        <w:t>marché</w:t>
      </w:r>
      <w:r w:rsidR="00ED22F3" w:rsidRPr="00E711AD">
        <w:t>, peuvent néanmoins être reçues en l’état, il en prononce l’admission avec réfaction de prix proportionnelle à l’importance des imperfections constatées. Cette décision est motivée. Elle ne peut être notifiée au titulaire qu’après qu’il a été mis à même de présenter ses observations.</w:t>
      </w:r>
    </w:p>
    <w:p w14:paraId="7F7DAA23" w14:textId="77777777" w:rsidR="00ED22F3" w:rsidRPr="00E711AD" w:rsidRDefault="00ED22F3" w:rsidP="00ED22F3"/>
    <w:p w14:paraId="12F4EAD2" w14:textId="2B8D9CB6" w:rsidR="00ED22F3" w:rsidRDefault="00495691" w:rsidP="00ED22F3">
      <w:pPr>
        <w:jc w:val="both"/>
      </w:pPr>
      <w:r w:rsidRPr="00E711AD">
        <w:rPr>
          <w:b/>
        </w:rPr>
        <w:t xml:space="preserve">Par dérogation à l’article </w:t>
      </w:r>
      <w:r>
        <w:rPr>
          <w:b/>
        </w:rPr>
        <w:t>30</w:t>
      </w:r>
      <w:r w:rsidRPr="00E711AD">
        <w:rPr>
          <w:b/>
        </w:rPr>
        <w:t xml:space="preserve">.3 du </w:t>
      </w:r>
      <w:r>
        <w:rPr>
          <w:b/>
        </w:rPr>
        <w:t>CCAG FCS</w:t>
      </w:r>
      <w:r>
        <w:t>, l</w:t>
      </w:r>
      <w:r w:rsidR="00ED22F3" w:rsidRPr="00E711AD">
        <w:t xml:space="preserve">e délai laissé au titulaire pour faire part de ses observations est fixé dans le courrier adressé par le Centre Pompidou. En tout état de cause ce délai ne saurait être inférieur à </w:t>
      </w:r>
      <w:r w:rsidR="00CC1C66">
        <w:t>8</w:t>
      </w:r>
      <w:r w:rsidR="00ED22F3" w:rsidRPr="00E711AD">
        <w:t xml:space="preserve"> (</w:t>
      </w:r>
      <w:r w:rsidR="00CC1C66">
        <w:t>huit</w:t>
      </w:r>
      <w:r w:rsidR="00ED22F3" w:rsidRPr="00E711AD">
        <w:t xml:space="preserve"> jours)</w:t>
      </w:r>
      <w:r w:rsidR="00ED22F3">
        <w:t>.</w:t>
      </w:r>
    </w:p>
    <w:p w14:paraId="58E12645" w14:textId="77777777" w:rsidR="00ED22F3" w:rsidRPr="00E711AD" w:rsidRDefault="00ED22F3" w:rsidP="00ED22F3">
      <w:pPr>
        <w:jc w:val="both"/>
      </w:pPr>
    </w:p>
    <w:p w14:paraId="508616CF" w14:textId="77777777" w:rsidR="00ED22F3" w:rsidRDefault="00ED22F3" w:rsidP="00ED22F3">
      <w:pPr>
        <w:jc w:val="both"/>
      </w:pPr>
      <w:r w:rsidRPr="00E711AD">
        <w:lastRenderedPageBreak/>
        <w:t>Si le titulaire ne présente pas d’observations dans les délais prévus il est réputé avoir accepté</w:t>
      </w:r>
      <w:r>
        <w:t xml:space="preserve"> la décision du Centre Pompidou.</w:t>
      </w:r>
      <w:r w:rsidRPr="00E711AD">
        <w:t xml:space="preserve"> </w:t>
      </w:r>
    </w:p>
    <w:p w14:paraId="4325D2B3" w14:textId="77777777" w:rsidR="00ED22F3" w:rsidRPr="00E711AD" w:rsidRDefault="00ED22F3" w:rsidP="00ED22F3">
      <w:pPr>
        <w:jc w:val="both"/>
      </w:pPr>
    </w:p>
    <w:p w14:paraId="1D10EC27" w14:textId="03513A0D" w:rsidR="00ED22F3" w:rsidRDefault="00ED22F3" w:rsidP="00ED22F3">
      <w:pPr>
        <w:jc w:val="both"/>
      </w:pPr>
      <w:r w:rsidRPr="00E711AD">
        <w:t>Si le titulaire formule des observations dans ce délai, le Centre Pompidou dispose ensuite</w:t>
      </w:r>
      <w:r w:rsidR="0085185D">
        <w:t xml:space="preserve">, </w:t>
      </w:r>
      <w:r w:rsidR="0085185D">
        <w:rPr>
          <w:b/>
        </w:rPr>
        <w:t>p</w:t>
      </w:r>
      <w:r w:rsidR="0085185D" w:rsidRPr="00E711AD">
        <w:rPr>
          <w:b/>
        </w:rPr>
        <w:t xml:space="preserve">ar dérogation à l’article </w:t>
      </w:r>
      <w:r w:rsidR="0085185D">
        <w:rPr>
          <w:b/>
        </w:rPr>
        <w:t>30</w:t>
      </w:r>
      <w:r w:rsidR="0085185D" w:rsidRPr="00E711AD">
        <w:rPr>
          <w:b/>
        </w:rPr>
        <w:t xml:space="preserve">.3 du </w:t>
      </w:r>
      <w:r w:rsidR="0085185D">
        <w:rPr>
          <w:b/>
        </w:rPr>
        <w:t>CCAG FCS</w:t>
      </w:r>
      <w:r w:rsidR="0085185D">
        <w:t xml:space="preserve">, </w:t>
      </w:r>
      <w:r>
        <w:t xml:space="preserve">d’un délai </w:t>
      </w:r>
      <w:r w:rsidRPr="00E711AD">
        <w:t xml:space="preserve">de </w:t>
      </w:r>
      <w:r w:rsidR="00CC1C66">
        <w:t>30</w:t>
      </w:r>
      <w:r w:rsidRPr="00E711AD">
        <w:t xml:space="preserve"> (</w:t>
      </w:r>
      <w:r w:rsidR="00CC1C66">
        <w:t>trente</w:t>
      </w:r>
      <w:r w:rsidRPr="00E711AD">
        <w:t>) jours pour lui notifier une nouvelle décision :</w:t>
      </w:r>
    </w:p>
    <w:p w14:paraId="2D4066D1" w14:textId="77777777" w:rsidR="00ED22F3" w:rsidRPr="00E711AD" w:rsidRDefault="00ED22F3" w:rsidP="00ED22F3">
      <w:pPr>
        <w:jc w:val="both"/>
      </w:pPr>
    </w:p>
    <w:p w14:paraId="1AB520D1" w14:textId="77777777" w:rsidR="00ED22F3" w:rsidRPr="00E711AD" w:rsidRDefault="00ED22F3" w:rsidP="00AC2311">
      <w:pPr>
        <w:pStyle w:val="Paragraphedeliste"/>
        <w:numPr>
          <w:ilvl w:val="0"/>
          <w:numId w:val="34"/>
        </w:numPr>
        <w:contextualSpacing w:val="0"/>
        <w:jc w:val="both"/>
      </w:pPr>
      <w:r w:rsidRPr="00E711AD">
        <w:t xml:space="preserve">le Centre Pompidou </w:t>
      </w:r>
      <w:r>
        <w:t>admet la pertinence des arguments exposés par le titulaire et s’y conforme.</w:t>
      </w:r>
      <w:r w:rsidRPr="00E711AD">
        <w:t>. Il prend alors une décision d’admission et verse au titulaire le montant total de la somme due correspondant à la prestation.</w:t>
      </w:r>
    </w:p>
    <w:p w14:paraId="31B8B0F1" w14:textId="77777777" w:rsidR="00ED22F3" w:rsidRPr="00E711AD" w:rsidRDefault="00ED22F3" w:rsidP="00AC2311">
      <w:pPr>
        <w:pStyle w:val="Paragraphedeliste"/>
        <w:numPr>
          <w:ilvl w:val="0"/>
          <w:numId w:val="34"/>
        </w:numPr>
        <w:contextualSpacing w:val="0"/>
        <w:jc w:val="both"/>
      </w:pPr>
      <w:r w:rsidRPr="00E711AD">
        <w:t>le Centre Pompidou réfute les arguments du titulaire, il prend alors</w:t>
      </w:r>
      <w:r>
        <w:t xml:space="preserve"> : </w:t>
      </w:r>
      <w:r w:rsidRPr="00E711AD">
        <w:t xml:space="preserve"> </w:t>
      </w:r>
    </w:p>
    <w:p w14:paraId="1568DE2D" w14:textId="77777777" w:rsidR="00ED22F3" w:rsidRPr="00E711AD" w:rsidRDefault="00ED22F3" w:rsidP="00AC2311">
      <w:pPr>
        <w:pStyle w:val="Paragraphedeliste"/>
        <w:numPr>
          <w:ilvl w:val="0"/>
          <w:numId w:val="35"/>
        </w:numPr>
        <w:contextualSpacing w:val="0"/>
        <w:jc w:val="both"/>
      </w:pPr>
      <w:r w:rsidRPr="00E711AD">
        <w:t xml:space="preserve">soit une décision de rejet total dans ce cas, le </w:t>
      </w:r>
      <w:r>
        <w:t>titulaire est tenu d’exécuter à nouveau la prestation prévue par le marché »</w:t>
      </w:r>
      <w:r w:rsidRPr="00E711AD">
        <w:t xml:space="preserve"> et remet de nouveaux livrables.</w:t>
      </w:r>
    </w:p>
    <w:p w14:paraId="732028E7" w14:textId="77777777" w:rsidR="00ED22F3" w:rsidRPr="00E711AD" w:rsidRDefault="00ED22F3" w:rsidP="00AC2311">
      <w:pPr>
        <w:pStyle w:val="Paragraphedeliste"/>
        <w:numPr>
          <w:ilvl w:val="0"/>
          <w:numId w:val="35"/>
        </w:numPr>
        <w:contextualSpacing w:val="0"/>
        <w:jc w:val="both"/>
      </w:pPr>
      <w:r w:rsidRPr="00E711AD">
        <w:t>soit une décision de réfaction. Le Centre Pompidou maintient le montant de la réfaction initiale ou réduit celle-ci en dressant la liste des livrables validés qui feront l’objet d’un paiement.</w:t>
      </w:r>
    </w:p>
    <w:p w14:paraId="33CE2DD7" w14:textId="77777777" w:rsidR="00ED22F3" w:rsidRPr="0045075B" w:rsidRDefault="00ED22F3" w:rsidP="003C44A6">
      <w:pPr>
        <w:pStyle w:val="Titre3"/>
        <w:numPr>
          <w:ilvl w:val="2"/>
          <w:numId w:val="21"/>
        </w:numPr>
      </w:pPr>
      <w:bookmarkStart w:id="554" w:name="_Toc145317753"/>
      <w:bookmarkStart w:id="555" w:name="_Toc188968966"/>
      <w:bookmarkStart w:id="556" w:name="_Toc204087046"/>
      <w:bookmarkStart w:id="557" w:name="_Toc220488537"/>
      <w:bookmarkEnd w:id="553"/>
      <w:r w:rsidRPr="0045075B">
        <w:t>Rejet</w:t>
      </w:r>
      <w:bookmarkEnd w:id="554"/>
      <w:bookmarkEnd w:id="555"/>
      <w:bookmarkEnd w:id="556"/>
      <w:bookmarkEnd w:id="557"/>
    </w:p>
    <w:p w14:paraId="07C157C4" w14:textId="53007032" w:rsidR="00ED22F3" w:rsidRDefault="00ED22F3" w:rsidP="00ED22F3">
      <w:pPr>
        <w:jc w:val="both"/>
      </w:pPr>
      <w:bookmarkStart w:id="558" w:name="_Hlk58507634"/>
      <w:r w:rsidRPr="00E711AD">
        <w:t>Lorsque le Centre Pompidou estime que les prestations sont non conformes aux stipulations</w:t>
      </w:r>
      <w:r w:rsidR="00CC1C66">
        <w:t xml:space="preserve"> du </w:t>
      </w:r>
      <w:r w:rsidR="009967A0">
        <w:t>marché</w:t>
      </w:r>
      <w:r w:rsidRPr="00E711AD">
        <w:t xml:space="preserve"> et ne peuvent être reçues en l’état, il en prononce le rejet partiel ou total.</w:t>
      </w:r>
    </w:p>
    <w:p w14:paraId="1F50B8B2" w14:textId="77777777" w:rsidR="00ED22F3" w:rsidRPr="00E711AD" w:rsidRDefault="00ED22F3" w:rsidP="00ED22F3"/>
    <w:p w14:paraId="76CA4ADE" w14:textId="77777777" w:rsidR="00ED22F3" w:rsidRDefault="00ED22F3" w:rsidP="00ED22F3">
      <w:pPr>
        <w:jc w:val="both"/>
      </w:pPr>
      <w:r w:rsidRPr="00E711AD">
        <w:t xml:space="preserve">La décision de rejet doit être motivée. Elle ne peut être prise qu’après que le titulaire a été mis à même de présenter ses observations. Le délai laissé au titulaire pour faire part de ses observations est fixé dans le courrier adressé par le Centre Pompidou. </w:t>
      </w:r>
    </w:p>
    <w:p w14:paraId="49A72E6B" w14:textId="77777777" w:rsidR="00ED22F3" w:rsidRDefault="00ED22F3" w:rsidP="00ED22F3">
      <w:pPr>
        <w:jc w:val="both"/>
      </w:pPr>
    </w:p>
    <w:p w14:paraId="2DAC9DCF" w14:textId="10BE31DB" w:rsidR="00ED22F3" w:rsidRDefault="00ED22F3" w:rsidP="00ED22F3">
      <w:pPr>
        <w:jc w:val="both"/>
      </w:pPr>
      <w:r w:rsidRPr="00E711AD">
        <w:t xml:space="preserve">En tout état de cause, ce délai ne saurait être inférieur à </w:t>
      </w:r>
      <w:r w:rsidR="00CC1C66">
        <w:t>8</w:t>
      </w:r>
      <w:r w:rsidRPr="00E711AD">
        <w:t xml:space="preserve"> (</w:t>
      </w:r>
      <w:r w:rsidR="00CC1C66">
        <w:t>huit</w:t>
      </w:r>
      <w:r w:rsidRPr="00E711AD">
        <w:t>) jours.</w:t>
      </w:r>
    </w:p>
    <w:p w14:paraId="522EC6FE" w14:textId="77777777" w:rsidR="00ED22F3" w:rsidRPr="00E711AD" w:rsidRDefault="00ED22F3" w:rsidP="00ED22F3">
      <w:pPr>
        <w:jc w:val="both"/>
      </w:pPr>
    </w:p>
    <w:p w14:paraId="6794F256" w14:textId="611E69F9" w:rsidR="00ED22F3" w:rsidRPr="00E711AD" w:rsidRDefault="00ED22F3" w:rsidP="00ED22F3">
      <w:pPr>
        <w:jc w:val="both"/>
      </w:pPr>
      <w:r w:rsidRPr="00E711AD">
        <w:t>En cas de rejet, le titulaire est tenu d’exécuter à nouveau la prestation prévue par</w:t>
      </w:r>
      <w:r w:rsidR="00CC1C66">
        <w:t xml:space="preserve"> le </w:t>
      </w:r>
      <w:r w:rsidR="009967A0">
        <w:t>marché</w:t>
      </w:r>
      <w:r w:rsidR="00CC1C66">
        <w:t>.</w:t>
      </w:r>
    </w:p>
    <w:p w14:paraId="5821B4F1" w14:textId="77777777" w:rsidR="00ED22F3" w:rsidRPr="0045075B" w:rsidRDefault="00ED22F3" w:rsidP="003C44A6">
      <w:pPr>
        <w:pStyle w:val="Titre3"/>
        <w:numPr>
          <w:ilvl w:val="2"/>
          <w:numId w:val="21"/>
        </w:numPr>
      </w:pPr>
      <w:bookmarkStart w:id="559" w:name="_Toc145317754"/>
      <w:bookmarkStart w:id="560" w:name="_Toc188968967"/>
      <w:bookmarkStart w:id="561" w:name="_Toc204087047"/>
      <w:bookmarkStart w:id="562" w:name="_Toc220488538"/>
      <w:bookmarkEnd w:id="558"/>
      <w:r w:rsidRPr="0045075B">
        <w:t>Prolongation éventuelle des délais</w:t>
      </w:r>
      <w:bookmarkEnd w:id="559"/>
      <w:bookmarkEnd w:id="560"/>
      <w:bookmarkEnd w:id="561"/>
      <w:bookmarkEnd w:id="562"/>
    </w:p>
    <w:p w14:paraId="20276A61" w14:textId="77777777" w:rsidR="00ED22F3" w:rsidRDefault="00ED22F3" w:rsidP="00ED22F3">
      <w:pPr>
        <w:jc w:val="both"/>
      </w:pPr>
      <w:r w:rsidRPr="00CC4800">
        <w:t>Le Centre Pompidou peut accorder au titulaire des délais supplémentaires ou prolonger les délais de contrôle des prestations prévus au CCTP</w:t>
      </w:r>
      <w:r>
        <w:t xml:space="preserve"> et au CCAP</w:t>
      </w:r>
      <w:r w:rsidRPr="00CC4800">
        <w:t xml:space="preserve">. Dans ce cas les délais sont précisés dans la décision du Centre Pompidou notifiée au titulaire. </w:t>
      </w:r>
    </w:p>
    <w:p w14:paraId="2328C323" w14:textId="77777777" w:rsidR="00ED22F3" w:rsidRPr="00CC4800" w:rsidRDefault="00ED22F3" w:rsidP="00ED22F3">
      <w:pPr>
        <w:jc w:val="both"/>
      </w:pPr>
    </w:p>
    <w:p w14:paraId="6DD2DC85" w14:textId="57DB37C8" w:rsidR="00ED22F3" w:rsidRDefault="00ED22F3" w:rsidP="00ED22F3">
      <w:pPr>
        <w:jc w:val="both"/>
      </w:pPr>
      <w:r>
        <w:t>Sauf stipulation expresse contraire figurant au présent document, les délais fixés par les décisions du Centre Pompidou font foi et priment sur ceux initialement prévus</w:t>
      </w:r>
      <w:r w:rsidRPr="00CC4800">
        <w:t>.</w:t>
      </w:r>
    </w:p>
    <w:p w14:paraId="4D62CD1B" w14:textId="77777777" w:rsidR="00ED22F3" w:rsidRDefault="00ED22F3" w:rsidP="00ED22F3">
      <w:pPr>
        <w:jc w:val="both"/>
      </w:pPr>
    </w:p>
    <w:p w14:paraId="62636923" w14:textId="2148D6DF" w:rsidR="00ED22F3" w:rsidRPr="00CC4800" w:rsidRDefault="00ED22F3" w:rsidP="00ED22F3">
      <w:pPr>
        <w:jc w:val="both"/>
      </w:pPr>
      <w:r w:rsidRPr="00CC4800">
        <w:t xml:space="preserve">Le titulaire est tenu de les respecter sous peine des sanctions prévues au présent </w:t>
      </w:r>
      <w:r w:rsidR="009967A0">
        <w:t>marché</w:t>
      </w:r>
      <w:r w:rsidRPr="00CC4800">
        <w:t xml:space="preserve"> et en cas de silence de celui-ci, au CCAG</w:t>
      </w:r>
      <w:r w:rsidR="00512F64">
        <w:t xml:space="preserve"> </w:t>
      </w:r>
      <w:r w:rsidR="001D711D">
        <w:t>FCS.</w:t>
      </w:r>
      <w:r w:rsidR="00512F64">
        <w:t>.</w:t>
      </w:r>
    </w:p>
    <w:p w14:paraId="1AC545E0" w14:textId="77777777" w:rsidR="00ED22F3" w:rsidRPr="0045075B"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563" w:name="_Toc145317755"/>
      <w:bookmarkStart w:id="564" w:name="_Toc188968968"/>
      <w:bookmarkStart w:id="565" w:name="_Toc204087048"/>
      <w:bookmarkStart w:id="566" w:name="_Ref216355971"/>
      <w:bookmarkStart w:id="567" w:name="_Ref216355974"/>
      <w:bookmarkStart w:id="568" w:name="_Toc220488539"/>
      <w:r w:rsidRPr="0045075B">
        <w:t>Présence du titulaire</w:t>
      </w:r>
      <w:bookmarkEnd w:id="563"/>
      <w:bookmarkEnd w:id="564"/>
      <w:bookmarkEnd w:id="565"/>
      <w:bookmarkEnd w:id="566"/>
      <w:bookmarkEnd w:id="567"/>
      <w:bookmarkEnd w:id="568"/>
    </w:p>
    <w:p w14:paraId="1D1653E8" w14:textId="00AB6D9E" w:rsidR="00ED22F3" w:rsidRPr="00CC4800" w:rsidRDefault="00ED22F3" w:rsidP="00ED22F3">
      <w:pPr>
        <w:jc w:val="both"/>
      </w:pPr>
      <w:r w:rsidRPr="00CC4800">
        <w:rPr>
          <w:b/>
        </w:rPr>
        <w:t xml:space="preserve">Par dérogation à l’article </w:t>
      </w:r>
      <w:r w:rsidR="007667FF">
        <w:rPr>
          <w:b/>
        </w:rPr>
        <w:t>27</w:t>
      </w:r>
      <w:r w:rsidRPr="00CC4800">
        <w:rPr>
          <w:b/>
        </w:rPr>
        <w:t>.3 du CCAG</w:t>
      </w:r>
      <w:r w:rsidR="0075780A">
        <w:rPr>
          <w:b/>
        </w:rPr>
        <w:t xml:space="preserve"> FCS</w:t>
      </w:r>
      <w:r w:rsidRPr="00CC4800">
        <w:rPr>
          <w:b/>
        </w:rPr>
        <w:t>,</w:t>
      </w:r>
      <w:r w:rsidRPr="00CC4800">
        <w:t xml:space="preserve"> le Centre Pompidou </w:t>
      </w:r>
      <w:r w:rsidR="007667FF">
        <w:t xml:space="preserve">ne procède pas à l’invitation du </w:t>
      </w:r>
      <w:r w:rsidRPr="00CC4800">
        <w:t xml:space="preserve">titulaire. </w:t>
      </w:r>
    </w:p>
    <w:p w14:paraId="7C9DA13A" w14:textId="568B0F2B" w:rsidR="00ED22F3" w:rsidRPr="0045075B"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569" w:name="_Toc145317756"/>
      <w:bookmarkStart w:id="570" w:name="_Toc188968969"/>
      <w:bookmarkStart w:id="571" w:name="_Toc204087049"/>
      <w:bookmarkStart w:id="572" w:name="_Toc220488540"/>
      <w:r w:rsidRPr="0045075B">
        <w:t>Notification des décisions</w:t>
      </w:r>
      <w:bookmarkEnd w:id="569"/>
      <w:bookmarkEnd w:id="570"/>
      <w:bookmarkEnd w:id="571"/>
      <w:bookmarkEnd w:id="572"/>
      <w:r w:rsidRPr="0045075B">
        <w:t xml:space="preserve"> </w:t>
      </w:r>
    </w:p>
    <w:p w14:paraId="463F25E1" w14:textId="66572F83" w:rsidR="00ED22F3" w:rsidRDefault="00ED22F3" w:rsidP="00ED22F3">
      <w:r w:rsidRPr="00CC4800">
        <w:t xml:space="preserve">Les décisions d’admission avec réfaction ou de rejet sont notifiées par le Centre Pompidou au titulaire dans les conditions prévues à l’article 3.1 du </w:t>
      </w:r>
      <w:r w:rsidR="006D1963">
        <w:t xml:space="preserve">CCAG </w:t>
      </w:r>
      <w:r w:rsidR="001D711D">
        <w:t>FCS.</w:t>
      </w:r>
      <w:r w:rsidRPr="00CC4800">
        <w:t>.</w:t>
      </w:r>
    </w:p>
    <w:p w14:paraId="7F9D13A8" w14:textId="77777777" w:rsidR="00ED22F3" w:rsidRPr="00CC4800" w:rsidRDefault="00ED22F3" w:rsidP="00ED22F3"/>
    <w:p w14:paraId="48081BF3" w14:textId="2D87A8FB" w:rsidR="00ED22F3" w:rsidRDefault="00ED22F3" w:rsidP="00ED22F3">
      <w:pPr>
        <w:jc w:val="both"/>
      </w:pPr>
      <w:r w:rsidRPr="00CC4800">
        <w:t xml:space="preserve">En cas de notification par lettre recommandée avec accusé de réception postal, la date de notification est la date portée par le titulaire sur l’accusé de réception postal. </w:t>
      </w:r>
    </w:p>
    <w:p w14:paraId="7A25264B" w14:textId="77777777" w:rsidR="00ED22F3" w:rsidRDefault="00ED22F3" w:rsidP="00ED22F3">
      <w:pPr>
        <w:jc w:val="both"/>
      </w:pPr>
    </w:p>
    <w:p w14:paraId="7E3B1676" w14:textId="77777777" w:rsidR="00ED22F3" w:rsidRPr="00CC4800" w:rsidRDefault="00ED22F3" w:rsidP="00ED22F3">
      <w:pPr>
        <w:jc w:val="both"/>
      </w:pPr>
      <w:r w:rsidRPr="00CC4800">
        <w:t>En l’absence de date sur cet accusé de réception, la date qui sera prise en compte sera la date d’envoi de la lettre recommandée majorée de sept jours calendaires.</w:t>
      </w:r>
    </w:p>
    <w:p w14:paraId="3BD99997" w14:textId="77777777" w:rsidR="00ED22F3" w:rsidRPr="0045075B"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573" w:name="_Toc145317757"/>
      <w:bookmarkStart w:id="574" w:name="_Toc188968970"/>
      <w:bookmarkStart w:id="575" w:name="_Toc204087050"/>
      <w:bookmarkStart w:id="576" w:name="_Toc220488541"/>
      <w:r w:rsidRPr="0045075B">
        <w:lastRenderedPageBreak/>
        <w:t>Conséquences des décisions</w:t>
      </w:r>
      <w:bookmarkEnd w:id="573"/>
      <w:bookmarkEnd w:id="574"/>
      <w:bookmarkEnd w:id="575"/>
      <w:bookmarkEnd w:id="576"/>
      <w:r w:rsidRPr="0045075B">
        <w:t xml:space="preserve"> </w:t>
      </w:r>
    </w:p>
    <w:p w14:paraId="25E5FEEA" w14:textId="77777777" w:rsidR="00ED22F3" w:rsidRPr="0045075B" w:rsidRDefault="00ED22F3" w:rsidP="003C44A6">
      <w:pPr>
        <w:pStyle w:val="Titre3"/>
        <w:numPr>
          <w:ilvl w:val="2"/>
          <w:numId w:val="21"/>
        </w:numPr>
      </w:pPr>
      <w:bookmarkStart w:id="577" w:name="_Toc145317758"/>
      <w:bookmarkStart w:id="578" w:name="_Toc188968971"/>
      <w:bookmarkStart w:id="579" w:name="_Toc204087051"/>
      <w:bookmarkStart w:id="580" w:name="_Toc220488542"/>
      <w:r w:rsidRPr="0045075B">
        <w:t>Paiement</w:t>
      </w:r>
      <w:bookmarkEnd w:id="577"/>
      <w:bookmarkEnd w:id="578"/>
      <w:bookmarkEnd w:id="579"/>
      <w:bookmarkEnd w:id="580"/>
    </w:p>
    <w:p w14:paraId="03710E4F" w14:textId="77777777" w:rsidR="00ED22F3" w:rsidRPr="00CC4800" w:rsidRDefault="00ED22F3" w:rsidP="00ED22F3">
      <w:pPr>
        <w:jc w:val="both"/>
      </w:pPr>
      <w:r w:rsidRPr="00CC4800">
        <w:t>Lorsque le Centre Pompidou prend une décision d’admission, il verse au titulaire le montant total de la somme due correspondant aux prestations réceptionnées.</w:t>
      </w:r>
    </w:p>
    <w:p w14:paraId="233EA220" w14:textId="77777777" w:rsidR="00ED22F3" w:rsidRPr="0045075B" w:rsidRDefault="00ED22F3" w:rsidP="003C44A6">
      <w:pPr>
        <w:pStyle w:val="Titre3"/>
        <w:numPr>
          <w:ilvl w:val="2"/>
          <w:numId w:val="21"/>
        </w:numPr>
      </w:pPr>
      <w:bookmarkStart w:id="581" w:name="_Toc145317759"/>
      <w:bookmarkStart w:id="582" w:name="_Toc188968972"/>
      <w:bookmarkStart w:id="583" w:name="_Toc204087052"/>
      <w:bookmarkStart w:id="584" w:name="_Toc220488543"/>
      <w:r w:rsidRPr="0045075B">
        <w:t>Délais contractuels</w:t>
      </w:r>
      <w:bookmarkEnd w:id="581"/>
      <w:bookmarkEnd w:id="582"/>
      <w:bookmarkEnd w:id="583"/>
      <w:bookmarkEnd w:id="584"/>
    </w:p>
    <w:p w14:paraId="34DE6CA8" w14:textId="77777777" w:rsidR="00ED22F3" w:rsidRPr="00CC4800" w:rsidRDefault="00ED22F3" w:rsidP="00ED22F3">
      <w:pPr>
        <w:jc w:val="both"/>
      </w:pPr>
      <w:r w:rsidRPr="00CC4800">
        <w:t xml:space="preserve">Les délais contractuels concernant le titulaire ne sont suspendus que pendant les délais d’échanges des décisions. </w:t>
      </w:r>
    </w:p>
    <w:p w14:paraId="53FB4A5D" w14:textId="6149E2EE" w:rsidR="00ED22F3" w:rsidRPr="0045075B" w:rsidRDefault="00ED22F3" w:rsidP="003C44A6">
      <w:pPr>
        <w:pStyle w:val="Titre3"/>
        <w:numPr>
          <w:ilvl w:val="2"/>
          <w:numId w:val="21"/>
        </w:numPr>
      </w:pPr>
      <w:bookmarkStart w:id="585" w:name="_Toc145317760"/>
      <w:bookmarkStart w:id="586" w:name="_Toc188968973"/>
      <w:bookmarkStart w:id="587" w:name="_Toc204087053"/>
      <w:bookmarkStart w:id="588" w:name="_Toc220488544"/>
      <w:r w:rsidRPr="0045075B">
        <w:t>Rejet et résiliation d</w:t>
      </w:r>
      <w:bookmarkEnd w:id="585"/>
      <w:bookmarkEnd w:id="586"/>
      <w:bookmarkEnd w:id="587"/>
      <w:r w:rsidR="0075780A">
        <w:t>u marché</w:t>
      </w:r>
      <w:bookmarkEnd w:id="588"/>
    </w:p>
    <w:p w14:paraId="6A60A9C0" w14:textId="4531F5C4" w:rsidR="00ED22F3" w:rsidRDefault="00ED22F3" w:rsidP="00ED22F3">
      <w:pPr>
        <w:jc w:val="both"/>
      </w:pPr>
      <w:r w:rsidRPr="00CC4800">
        <w:t xml:space="preserve">Dans le cas où le Centre Pompidou prend une décision de rejet qui conduit à la résiliation du </w:t>
      </w:r>
      <w:r w:rsidR="007667FF">
        <w:t>marché</w:t>
      </w:r>
      <w:r w:rsidRPr="00CC4800">
        <w:t xml:space="preserve">, le titulaire est tenu de rembourser les avances et les acomptes si le Centre Pompidou ne peut exploiter les résultats issus des prestations ayant fait l’objet du rejet et de la résiliation. </w:t>
      </w:r>
    </w:p>
    <w:p w14:paraId="195D0E08" w14:textId="77777777" w:rsidR="00ED22F3" w:rsidRDefault="00ED22F3" w:rsidP="00ED22F3">
      <w:pPr>
        <w:jc w:val="both"/>
      </w:pPr>
    </w:p>
    <w:p w14:paraId="21F0163C" w14:textId="77777777" w:rsidR="00ED22F3" w:rsidRPr="00CC4800" w:rsidRDefault="00ED22F3" w:rsidP="00ED22F3">
      <w:pPr>
        <w:jc w:val="both"/>
      </w:pPr>
      <w:r w:rsidRPr="00CC4800">
        <w:t>Le remboursement est effectué sur les sommes dues au titulaire ou font l’objet d’un ordre de recette par l’Agent Comptable du Centre Pompidou.</w:t>
      </w:r>
    </w:p>
    <w:p w14:paraId="1291C0A9" w14:textId="77777777" w:rsidR="00ED22F3" w:rsidRPr="00B97897" w:rsidRDefault="00ED22F3" w:rsidP="00ED22F3"/>
    <w:bookmarkEnd w:id="513"/>
    <w:bookmarkEnd w:id="514"/>
    <w:bookmarkEnd w:id="515"/>
    <w:p w14:paraId="7C98C418" w14:textId="77777777" w:rsidR="00ED22F3" w:rsidRDefault="00ED22F3" w:rsidP="00ED22F3">
      <w:r>
        <w:br w:type="page"/>
      </w:r>
    </w:p>
    <w:p w14:paraId="0BA7CF79" w14:textId="77777777" w:rsidR="00ED22F3" w:rsidRPr="00BA58B8" w:rsidRDefault="00ED22F3" w:rsidP="00ED22F3"/>
    <w:p w14:paraId="3FCF0716" w14:textId="77777777" w:rsidR="00ED22F3" w:rsidRPr="00BA58B8" w:rsidRDefault="00ED22F3" w:rsidP="00ED22F3">
      <w:pPr>
        <w:pStyle w:val="Titre"/>
      </w:pPr>
      <w:bookmarkStart w:id="589" w:name="_Toc72421982"/>
      <w:r>
        <w:t xml:space="preserve">Sixième </w:t>
      </w:r>
      <w:r w:rsidRPr="00BA58B8">
        <w:t>partie : Pénalités - Résiliation – Litiges</w:t>
      </w:r>
      <w:bookmarkEnd w:id="589"/>
    </w:p>
    <w:p w14:paraId="044F9E54" w14:textId="77777777" w:rsidR="00ED22F3" w:rsidRPr="00BA58B8" w:rsidRDefault="00ED22F3" w:rsidP="00ED22F3"/>
    <w:p w14:paraId="7D79ACFE" w14:textId="77777777" w:rsidR="00ED22F3" w:rsidRPr="00BA58B8" w:rsidRDefault="00ED22F3" w:rsidP="00AC2311">
      <w:pPr>
        <w:pStyle w:val="Titre1"/>
        <w:keepNext w:val="0"/>
        <w:keepLines w:val="0"/>
        <w:numPr>
          <w:ilvl w:val="0"/>
          <w:numId w:val="21"/>
        </w:numPr>
        <w:pBdr>
          <w:bottom w:val="none" w:sz="0" w:space="0" w:color="auto"/>
        </w:pBdr>
        <w:shd w:val="clear" w:color="auto" w:fill="F2F2F2" w:themeFill="background1" w:themeFillShade="F2"/>
        <w:spacing w:before="300"/>
        <w:jc w:val="both"/>
      </w:pPr>
      <w:bookmarkStart w:id="590" w:name="_Ref479689888"/>
      <w:bookmarkStart w:id="591" w:name="_Ref479689890"/>
      <w:bookmarkStart w:id="592" w:name="_Ref479689892"/>
      <w:bookmarkStart w:id="593" w:name="_Toc72421983"/>
      <w:bookmarkStart w:id="594" w:name="_Toc164758057"/>
      <w:bookmarkStart w:id="595" w:name="_Toc164758237"/>
      <w:bookmarkStart w:id="596" w:name="_Toc188968974"/>
      <w:bookmarkStart w:id="597" w:name="_Toc377460636"/>
      <w:bookmarkStart w:id="598" w:name="_Toc204087054"/>
      <w:bookmarkStart w:id="599" w:name="_Toc220488545"/>
      <w:r w:rsidRPr="00BA58B8">
        <w:t>Pénalités</w:t>
      </w:r>
      <w:bookmarkEnd w:id="590"/>
      <w:bookmarkEnd w:id="591"/>
      <w:bookmarkEnd w:id="592"/>
      <w:bookmarkEnd w:id="593"/>
      <w:bookmarkEnd w:id="594"/>
      <w:bookmarkEnd w:id="595"/>
      <w:bookmarkEnd w:id="596"/>
      <w:r w:rsidRPr="00BA58B8">
        <w:t xml:space="preserve"> </w:t>
      </w:r>
      <w:bookmarkEnd w:id="597"/>
      <w:r>
        <w:t>de retard</w:t>
      </w:r>
      <w:bookmarkEnd w:id="598"/>
      <w:bookmarkEnd w:id="599"/>
    </w:p>
    <w:p w14:paraId="34CD4083" w14:textId="77777777" w:rsidR="00ED22F3" w:rsidRPr="009C0AF6"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600" w:name="_Toc188968977"/>
      <w:bookmarkStart w:id="601" w:name="_Toc204087056"/>
      <w:bookmarkStart w:id="602" w:name="_Ref216356014"/>
      <w:bookmarkStart w:id="603" w:name="_Ref216356017"/>
      <w:bookmarkStart w:id="604" w:name="_Toc220488546"/>
      <w:bookmarkStart w:id="605" w:name="_Toc99704137"/>
      <w:bookmarkStart w:id="606" w:name="_Toc164759331"/>
      <w:bookmarkStart w:id="607" w:name="_Toc72422010"/>
      <w:bookmarkStart w:id="608" w:name="_Toc164758084"/>
      <w:bookmarkStart w:id="609" w:name="_Toc164758264"/>
      <w:r w:rsidRPr="009C0AF6">
        <w:t>Calcul des pénalités</w:t>
      </w:r>
      <w:bookmarkEnd w:id="600"/>
      <w:bookmarkEnd w:id="601"/>
      <w:bookmarkEnd w:id="602"/>
      <w:bookmarkEnd w:id="603"/>
      <w:bookmarkEnd w:id="604"/>
    </w:p>
    <w:p w14:paraId="4130B091" w14:textId="54E6555A" w:rsidR="00ED22F3" w:rsidRDefault="00241E63" w:rsidP="00ED22F3">
      <w:r w:rsidRPr="009B4119">
        <w:rPr>
          <w:b/>
        </w:rPr>
        <w:t xml:space="preserve">Par dérogation à l’article 14.1 du CCAG </w:t>
      </w:r>
      <w:r w:rsidR="001D711D">
        <w:rPr>
          <w:b/>
        </w:rPr>
        <w:t>FCS,</w:t>
      </w:r>
      <w:r>
        <w:t xml:space="preserve"> l</w:t>
      </w:r>
      <w:r w:rsidR="00ED22F3">
        <w:t>es pénalités sont calculées selon les modalités suivantes :</w:t>
      </w:r>
    </w:p>
    <w:p w14:paraId="03F26F64" w14:textId="77777777" w:rsidR="00ED22F3" w:rsidRDefault="00ED22F3" w:rsidP="00ED22F3"/>
    <w:tbl>
      <w:tblPr>
        <w:tblStyle w:val="TableauListe4"/>
        <w:tblW w:w="0" w:type="auto"/>
        <w:tblLook w:val="04A0" w:firstRow="1" w:lastRow="0" w:firstColumn="1" w:lastColumn="0" w:noHBand="0" w:noVBand="1"/>
      </w:tblPr>
      <w:tblGrid>
        <w:gridCol w:w="5544"/>
        <w:gridCol w:w="3516"/>
      </w:tblGrid>
      <w:tr w:rsidR="00ED22F3" w:rsidRPr="00B3593A" w14:paraId="282C9900" w14:textId="77777777" w:rsidTr="00B33C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44" w:type="dxa"/>
          </w:tcPr>
          <w:p w14:paraId="06A7F219" w14:textId="77777777" w:rsidR="00ED22F3" w:rsidRPr="00CC6C62" w:rsidRDefault="00ED22F3" w:rsidP="00B33C69">
            <w:r w:rsidRPr="00CC6C62">
              <w:t>Nature du retard</w:t>
            </w:r>
          </w:p>
        </w:tc>
        <w:tc>
          <w:tcPr>
            <w:tcW w:w="3516" w:type="dxa"/>
          </w:tcPr>
          <w:p w14:paraId="73FF6758" w14:textId="77777777" w:rsidR="00ED22F3" w:rsidRPr="00CC6C62" w:rsidRDefault="00ED22F3" w:rsidP="00B33C69">
            <w:pPr>
              <w:cnfStyle w:val="100000000000" w:firstRow="1" w:lastRow="0" w:firstColumn="0" w:lastColumn="0" w:oddVBand="0" w:evenVBand="0" w:oddHBand="0" w:evenHBand="0" w:firstRowFirstColumn="0" w:firstRowLastColumn="0" w:lastRowFirstColumn="0" w:lastRowLastColumn="0"/>
            </w:pPr>
            <w:r w:rsidRPr="00CC6C62">
              <w:t>Montant de la pénalité forfaitaire</w:t>
            </w:r>
          </w:p>
        </w:tc>
      </w:tr>
      <w:tr w:rsidR="00725283" w:rsidRPr="00B3593A" w14:paraId="5224D6AB" w14:textId="77777777" w:rsidTr="00B33C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44" w:type="dxa"/>
          </w:tcPr>
          <w:p w14:paraId="51FA49EF" w14:textId="78196337" w:rsidR="00725283" w:rsidRPr="00CC6C62" w:rsidRDefault="00725283" w:rsidP="00B33C69">
            <w:r>
              <w:t>Retard dans la mise en service de la FON</w:t>
            </w:r>
          </w:p>
        </w:tc>
        <w:tc>
          <w:tcPr>
            <w:tcW w:w="3516" w:type="dxa"/>
          </w:tcPr>
          <w:p w14:paraId="09F3342A" w14:textId="3A12EF43" w:rsidR="00725283" w:rsidRPr="00CC6C62" w:rsidRDefault="00725283" w:rsidP="00B33C69">
            <w:pPr>
              <w:cnfStyle w:val="000000100000" w:firstRow="0" w:lastRow="0" w:firstColumn="0" w:lastColumn="0" w:oddVBand="0" w:evenVBand="0" w:oddHBand="1" w:evenHBand="0" w:firstRowFirstColumn="0" w:firstRowLastColumn="0" w:lastRowFirstColumn="0" w:lastRowLastColumn="0"/>
            </w:pPr>
            <w:r>
              <w:t>100 euros par jour de retard</w:t>
            </w:r>
            <w:r w:rsidR="00506522">
              <w:t>*</w:t>
            </w:r>
          </w:p>
        </w:tc>
      </w:tr>
      <w:tr w:rsidR="00ED22F3" w:rsidRPr="00B3593A" w14:paraId="11D71AC5" w14:textId="77777777" w:rsidTr="00B33C69">
        <w:tc>
          <w:tcPr>
            <w:cnfStyle w:val="001000000000" w:firstRow="0" w:lastRow="0" w:firstColumn="1" w:lastColumn="0" w:oddVBand="0" w:evenVBand="0" w:oddHBand="0" w:evenHBand="0" w:firstRowFirstColumn="0" w:firstRowLastColumn="0" w:lastRowFirstColumn="0" w:lastRowLastColumn="0"/>
            <w:tcW w:w="5544" w:type="dxa"/>
          </w:tcPr>
          <w:p w14:paraId="410DEC66" w14:textId="77777777" w:rsidR="00ED22F3" w:rsidRPr="00CC6C62" w:rsidRDefault="00ED22F3" w:rsidP="00B33C69">
            <w:r w:rsidRPr="00CC6C62">
              <w:t>Retard dans la remise de toute autre documentation prévue dans le CCTP</w:t>
            </w:r>
          </w:p>
        </w:tc>
        <w:tc>
          <w:tcPr>
            <w:tcW w:w="3516" w:type="dxa"/>
          </w:tcPr>
          <w:p w14:paraId="4E32E70F" w14:textId="1F5F6476" w:rsidR="00ED22F3" w:rsidRPr="00CC6C62" w:rsidRDefault="009B4119" w:rsidP="00B33C69">
            <w:pPr>
              <w:cnfStyle w:val="000000000000" w:firstRow="0" w:lastRow="0" w:firstColumn="0" w:lastColumn="0" w:oddVBand="0" w:evenVBand="0" w:oddHBand="0" w:evenHBand="0" w:firstRowFirstColumn="0" w:firstRowLastColumn="0" w:lastRowFirstColumn="0" w:lastRowLastColumn="0"/>
            </w:pPr>
            <w:r>
              <w:t>2</w:t>
            </w:r>
            <w:r w:rsidR="00ED22F3" w:rsidRPr="00CC6C62">
              <w:t>0 euros par jour de retard*</w:t>
            </w:r>
          </w:p>
        </w:tc>
      </w:tr>
      <w:tr w:rsidR="00ED22F3" w:rsidRPr="00B3593A" w14:paraId="0C11C1D0" w14:textId="77777777" w:rsidTr="00B33C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44" w:type="dxa"/>
          </w:tcPr>
          <w:p w14:paraId="1654F7D0" w14:textId="77777777" w:rsidR="00ED22F3" w:rsidRPr="00CC6C62" w:rsidRDefault="00ED22F3" w:rsidP="00B33C69">
            <w:r w:rsidRPr="00CC6C62">
              <w:t>Retard dans la remise de l’attestation d’assurance</w:t>
            </w:r>
          </w:p>
        </w:tc>
        <w:tc>
          <w:tcPr>
            <w:tcW w:w="3516" w:type="dxa"/>
          </w:tcPr>
          <w:p w14:paraId="54B3AD72" w14:textId="77777777" w:rsidR="00ED22F3" w:rsidRPr="00CC6C62" w:rsidRDefault="00ED22F3" w:rsidP="00B33C69">
            <w:pPr>
              <w:cnfStyle w:val="000000100000" w:firstRow="0" w:lastRow="0" w:firstColumn="0" w:lastColumn="0" w:oddVBand="0" w:evenVBand="0" w:oddHBand="1" w:evenHBand="0" w:firstRowFirstColumn="0" w:firstRowLastColumn="0" w:lastRowFirstColumn="0" w:lastRowLastColumn="0"/>
            </w:pPr>
            <w:r w:rsidRPr="00CC6C62">
              <w:t>20 euros par jour de retard*</w:t>
            </w:r>
          </w:p>
        </w:tc>
      </w:tr>
      <w:tr w:rsidR="00ED22F3" w:rsidRPr="00B3593A" w14:paraId="4913B92E" w14:textId="77777777" w:rsidTr="00B33C69">
        <w:tc>
          <w:tcPr>
            <w:cnfStyle w:val="001000000000" w:firstRow="0" w:lastRow="0" w:firstColumn="1" w:lastColumn="0" w:oddVBand="0" w:evenVBand="0" w:oddHBand="0" w:evenHBand="0" w:firstRowFirstColumn="0" w:firstRowLastColumn="0" w:lastRowFirstColumn="0" w:lastRowLastColumn="0"/>
            <w:tcW w:w="5544" w:type="dxa"/>
          </w:tcPr>
          <w:p w14:paraId="29029908" w14:textId="77777777" w:rsidR="00ED22F3" w:rsidRPr="00CC6C62" w:rsidRDefault="00ED22F3" w:rsidP="00B33C69">
            <w:r w:rsidRPr="00CC6C62">
              <w:t>Retard dans la remise du BEGES et autres documents liés à sa politique RSO</w:t>
            </w:r>
          </w:p>
        </w:tc>
        <w:tc>
          <w:tcPr>
            <w:tcW w:w="3516" w:type="dxa"/>
          </w:tcPr>
          <w:p w14:paraId="63B59B4D" w14:textId="3B2BA14A" w:rsidR="00ED22F3" w:rsidRPr="00CC6C62" w:rsidRDefault="00506522" w:rsidP="00B33C69">
            <w:pPr>
              <w:cnfStyle w:val="000000000000" w:firstRow="0" w:lastRow="0" w:firstColumn="0" w:lastColumn="0" w:oddVBand="0" w:evenVBand="0" w:oddHBand="0" w:evenHBand="0" w:firstRowFirstColumn="0" w:firstRowLastColumn="0" w:lastRowFirstColumn="0" w:lastRowLastColumn="0"/>
            </w:pPr>
            <w:r>
              <w:t>2</w:t>
            </w:r>
            <w:r w:rsidR="00ED22F3" w:rsidRPr="00CC6C62">
              <w:t>0 euros par jour de retard*</w:t>
            </w:r>
          </w:p>
        </w:tc>
      </w:tr>
    </w:tbl>
    <w:p w14:paraId="0BCD47D6" w14:textId="77777777" w:rsidR="00ED22F3" w:rsidRPr="002E4A40" w:rsidRDefault="00ED22F3" w:rsidP="00ED22F3"/>
    <w:p w14:paraId="5D49A618" w14:textId="5CF18F4A" w:rsidR="00ED22F3" w:rsidRDefault="00ED22F3" w:rsidP="00ED22F3">
      <w:r>
        <w:t>*Les jours de retard sont décomptés en jours calendaires à partir du lendemain qui suit le délai imparti au titulaire fixé dans le CCTP, le CCAP</w:t>
      </w:r>
      <w:r w:rsidR="00506522">
        <w:t xml:space="preserve">, </w:t>
      </w:r>
      <w:r>
        <w:t>le CCAG de référence</w:t>
      </w:r>
      <w:r w:rsidR="00506522">
        <w:t xml:space="preserve"> et son offre.</w:t>
      </w:r>
    </w:p>
    <w:p w14:paraId="6D75E040" w14:textId="77777777" w:rsidR="00ED22F3" w:rsidRPr="006623BE"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610" w:name="_Toc449460301"/>
      <w:bookmarkStart w:id="611" w:name="_Toc65750754"/>
      <w:bookmarkStart w:id="612" w:name="_Toc188968978"/>
      <w:bookmarkStart w:id="613" w:name="_Toc204087057"/>
      <w:bookmarkStart w:id="614" w:name="_Ref216356050"/>
      <w:bookmarkStart w:id="615" w:name="_Ref216356052"/>
      <w:bookmarkStart w:id="616" w:name="_Toc220488547"/>
      <w:r w:rsidRPr="006623BE">
        <w:t>Exonération de pénalités</w:t>
      </w:r>
      <w:bookmarkEnd w:id="610"/>
      <w:bookmarkEnd w:id="611"/>
      <w:bookmarkEnd w:id="612"/>
      <w:bookmarkEnd w:id="613"/>
      <w:bookmarkEnd w:id="614"/>
      <w:bookmarkEnd w:id="615"/>
      <w:bookmarkEnd w:id="616"/>
    </w:p>
    <w:p w14:paraId="5E28E8EA" w14:textId="026A1941" w:rsidR="00ED22F3" w:rsidRDefault="00ED22F3" w:rsidP="00062171">
      <w:pPr>
        <w:jc w:val="both"/>
      </w:pPr>
      <w:r w:rsidRPr="00C3043C">
        <w:rPr>
          <w:b/>
        </w:rPr>
        <w:t xml:space="preserve">Par dérogation à l’article 14.1.3 du </w:t>
      </w:r>
      <w:r w:rsidR="006D1963">
        <w:rPr>
          <w:b/>
        </w:rPr>
        <w:t xml:space="preserve">CCAG </w:t>
      </w:r>
      <w:r w:rsidR="001D711D">
        <w:rPr>
          <w:b/>
        </w:rPr>
        <w:t>FCS</w:t>
      </w:r>
      <w:r w:rsidR="00D1547C" w:rsidRPr="006623BE">
        <w:t xml:space="preserve"> </w:t>
      </w:r>
      <w:r w:rsidRPr="006623BE">
        <w:t>le titulaire est exonéré des pénalités dont le montant ne dépasse pas 100</w:t>
      </w:r>
      <w:r>
        <w:t>0</w:t>
      </w:r>
      <w:r w:rsidRPr="006623BE">
        <w:t xml:space="preserve"> euros HT </w:t>
      </w:r>
      <w:r w:rsidR="0075780A">
        <w:t xml:space="preserve">du montant </w:t>
      </w:r>
      <w:r>
        <w:t>du forfait</w:t>
      </w:r>
      <w:r w:rsidR="0075780A">
        <w:t xml:space="preserve"> de la partie 1 ou </w:t>
      </w:r>
      <w:r>
        <w:t xml:space="preserve">100 euros HT </w:t>
      </w:r>
      <w:r w:rsidRPr="006623BE">
        <w:t>du montan</w:t>
      </w:r>
      <w:r w:rsidR="0075780A">
        <w:t xml:space="preserve">t du forfait </w:t>
      </w:r>
      <w:r w:rsidR="00CE512A">
        <w:t xml:space="preserve">annuel </w:t>
      </w:r>
      <w:r w:rsidR="0075780A">
        <w:t>de la partie 2.</w:t>
      </w:r>
    </w:p>
    <w:p w14:paraId="627C47FA" w14:textId="77777777" w:rsidR="00ED22F3" w:rsidRPr="00C3043C"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617" w:name="_Toc188968979"/>
      <w:bookmarkStart w:id="618" w:name="_Toc204087058"/>
      <w:bookmarkStart w:id="619" w:name="_Toc220488548"/>
      <w:r w:rsidRPr="00C3043C">
        <w:t>Plafond des pénalités</w:t>
      </w:r>
      <w:bookmarkEnd w:id="617"/>
      <w:bookmarkEnd w:id="618"/>
      <w:bookmarkEnd w:id="619"/>
    </w:p>
    <w:p w14:paraId="54E21C08" w14:textId="432F8654" w:rsidR="00ED22F3" w:rsidRDefault="00ED22F3" w:rsidP="00062171">
      <w:pPr>
        <w:jc w:val="both"/>
      </w:pPr>
      <w:r w:rsidRPr="00C3043C">
        <w:rPr>
          <w:b/>
        </w:rPr>
        <w:t xml:space="preserve">Par dérogation à l’article 14.1.3 du </w:t>
      </w:r>
      <w:r w:rsidR="006D1963">
        <w:rPr>
          <w:b/>
        </w:rPr>
        <w:t xml:space="preserve">CCAG </w:t>
      </w:r>
      <w:proofErr w:type="spellStart"/>
      <w:r w:rsidR="001D711D">
        <w:rPr>
          <w:b/>
        </w:rPr>
        <w:t>FCS</w:t>
      </w:r>
      <w:r w:rsidR="001A45C8">
        <w:t>le</w:t>
      </w:r>
      <w:proofErr w:type="spellEnd"/>
      <w:r w:rsidR="001A45C8">
        <w:t xml:space="preserve"> montant des pénalités de retard ne peut excéder 10% du montant total HT</w:t>
      </w:r>
      <w:r>
        <w:t xml:space="preserve"> d</w:t>
      </w:r>
      <w:r w:rsidR="009B4119">
        <w:t>e chaque forfait.</w:t>
      </w:r>
    </w:p>
    <w:p w14:paraId="6CFC5EEA" w14:textId="77777777" w:rsidR="00ED22F3" w:rsidRPr="006623BE" w:rsidRDefault="00ED22F3" w:rsidP="00AC2311">
      <w:pPr>
        <w:pStyle w:val="Titre1"/>
        <w:keepNext w:val="0"/>
        <w:keepLines w:val="0"/>
        <w:numPr>
          <w:ilvl w:val="0"/>
          <w:numId w:val="21"/>
        </w:numPr>
        <w:pBdr>
          <w:bottom w:val="none" w:sz="0" w:space="0" w:color="auto"/>
        </w:pBdr>
        <w:shd w:val="clear" w:color="auto" w:fill="F2F2F2" w:themeFill="background1" w:themeFillShade="F2"/>
        <w:spacing w:before="300"/>
        <w:jc w:val="both"/>
      </w:pPr>
      <w:bookmarkStart w:id="620" w:name="_Toc188968980"/>
      <w:bookmarkStart w:id="621" w:name="_Toc204087059"/>
      <w:bookmarkStart w:id="622" w:name="_Toc220488549"/>
      <w:bookmarkStart w:id="623" w:name="_Toc31958006"/>
      <w:bookmarkStart w:id="624" w:name="_Ref60327163"/>
      <w:bookmarkStart w:id="625" w:name="_Ref60327167"/>
      <w:bookmarkStart w:id="626" w:name="_Toc65750755"/>
      <w:bookmarkStart w:id="627" w:name="_Ref216356100"/>
      <w:bookmarkStart w:id="628" w:name="_Toc449460304"/>
      <w:r w:rsidRPr="006623BE">
        <w:t>Pénalités pour indisponibilité</w:t>
      </w:r>
      <w:bookmarkEnd w:id="620"/>
      <w:bookmarkEnd w:id="621"/>
      <w:bookmarkEnd w:id="622"/>
      <w:r w:rsidRPr="006623BE">
        <w:t xml:space="preserve"> </w:t>
      </w:r>
      <w:bookmarkEnd w:id="623"/>
      <w:bookmarkEnd w:id="624"/>
      <w:bookmarkEnd w:id="625"/>
      <w:bookmarkEnd w:id="626"/>
      <w:bookmarkEnd w:id="627"/>
    </w:p>
    <w:p w14:paraId="28D22304" w14:textId="5AC7B255" w:rsidR="00ED22F3" w:rsidRDefault="00ED22F3" w:rsidP="00ED22F3">
      <w:pPr>
        <w:rPr>
          <w:b/>
        </w:rPr>
      </w:pPr>
      <w:r w:rsidRPr="00A350FE">
        <w:rPr>
          <w:b/>
        </w:rPr>
        <w:t xml:space="preserve">Il est fait dérogation à l’article 14.2 du </w:t>
      </w:r>
      <w:r w:rsidR="006D1963">
        <w:rPr>
          <w:b/>
        </w:rPr>
        <w:t xml:space="preserve">CCAG </w:t>
      </w:r>
      <w:r w:rsidR="001D711D">
        <w:rPr>
          <w:b/>
        </w:rPr>
        <w:t>FCS</w:t>
      </w:r>
      <w:r w:rsidRPr="00A350FE">
        <w:rPr>
          <w:b/>
        </w:rPr>
        <w:t>.</w:t>
      </w:r>
      <w:r w:rsidR="006D0EBC">
        <w:rPr>
          <w:b/>
        </w:rPr>
        <w:t xml:space="preserve"> Les pénalités suivantes s’appliquent en fonction du niveau d’incident comme prévu au CCTP</w:t>
      </w:r>
      <w:r w:rsidR="00567649">
        <w:rPr>
          <w:b/>
        </w:rPr>
        <w:t>.</w:t>
      </w:r>
    </w:p>
    <w:p w14:paraId="242A9E0F" w14:textId="1CC99F5B" w:rsidR="006D0EBC" w:rsidRDefault="006D0EBC" w:rsidP="00ED22F3">
      <w:pPr>
        <w:rPr>
          <w:b/>
        </w:rPr>
      </w:pPr>
    </w:p>
    <w:tbl>
      <w:tblPr>
        <w:tblStyle w:val="TableauListe2"/>
        <w:tblW w:w="5000" w:type="pct"/>
        <w:tblLook w:val="04A0" w:firstRow="1" w:lastRow="0" w:firstColumn="1" w:lastColumn="0" w:noHBand="0" w:noVBand="1"/>
      </w:tblPr>
      <w:tblGrid>
        <w:gridCol w:w="3024"/>
        <w:gridCol w:w="3024"/>
        <w:gridCol w:w="3022"/>
      </w:tblGrid>
      <w:tr w:rsidR="006D0EBC" w14:paraId="14D9C071" w14:textId="77777777" w:rsidTr="009C26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7" w:type="pct"/>
          </w:tcPr>
          <w:p w14:paraId="6114CFC0" w14:textId="7893667A" w:rsidR="006D0EBC" w:rsidRDefault="006D0EBC" w:rsidP="00ED22F3">
            <w:pPr>
              <w:rPr>
                <w:b w:val="0"/>
              </w:rPr>
            </w:pPr>
            <w:r>
              <w:rPr>
                <w:b w:val="0"/>
              </w:rPr>
              <w:t xml:space="preserve">Niveau d’incident </w:t>
            </w:r>
          </w:p>
        </w:tc>
        <w:tc>
          <w:tcPr>
            <w:tcW w:w="1667" w:type="pct"/>
          </w:tcPr>
          <w:p w14:paraId="7672F01C" w14:textId="5AEEF7C1" w:rsidR="006D0EBC" w:rsidRDefault="006D0EBC" w:rsidP="00ED22F3">
            <w:pPr>
              <w:cnfStyle w:val="100000000000" w:firstRow="1" w:lastRow="0" w:firstColumn="0" w:lastColumn="0" w:oddVBand="0" w:evenVBand="0" w:oddHBand="0" w:evenHBand="0" w:firstRowFirstColumn="0" w:firstRowLastColumn="0" w:lastRowFirstColumn="0" w:lastRowLastColumn="0"/>
              <w:rPr>
                <w:b w:val="0"/>
              </w:rPr>
            </w:pPr>
            <w:r>
              <w:rPr>
                <w:b w:val="0"/>
              </w:rPr>
              <w:t>GTR</w:t>
            </w:r>
          </w:p>
        </w:tc>
        <w:tc>
          <w:tcPr>
            <w:tcW w:w="1667" w:type="pct"/>
          </w:tcPr>
          <w:p w14:paraId="32724993" w14:textId="2FA14EE4" w:rsidR="006D0EBC" w:rsidRDefault="006D0EBC" w:rsidP="00ED22F3">
            <w:pPr>
              <w:cnfStyle w:val="100000000000" w:firstRow="1" w:lastRow="0" w:firstColumn="0" w:lastColumn="0" w:oddVBand="0" w:evenVBand="0" w:oddHBand="0" w:evenHBand="0" w:firstRowFirstColumn="0" w:firstRowLastColumn="0" w:lastRowFirstColumn="0" w:lastRowLastColumn="0"/>
              <w:rPr>
                <w:b w:val="0"/>
              </w:rPr>
            </w:pPr>
            <w:r>
              <w:rPr>
                <w:b w:val="0"/>
              </w:rPr>
              <w:t xml:space="preserve">Montant des pénalités </w:t>
            </w:r>
          </w:p>
        </w:tc>
      </w:tr>
      <w:tr w:rsidR="006D0EBC" w14:paraId="4E2115F2" w14:textId="77777777" w:rsidTr="009C26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7" w:type="pct"/>
          </w:tcPr>
          <w:p w14:paraId="00B8745D" w14:textId="7D2473D9" w:rsidR="006D0EBC" w:rsidRDefault="006D0EBC" w:rsidP="00ED22F3">
            <w:pPr>
              <w:rPr>
                <w:b w:val="0"/>
              </w:rPr>
            </w:pPr>
            <w:r w:rsidRPr="00B35871">
              <w:rPr>
                <w:rFonts w:eastAsia="Times New Roman" w:cs="Times New Roman"/>
                <w:b w:val="0"/>
                <w:bCs w:val="0"/>
              </w:rPr>
              <w:t>P1 - Critique</w:t>
            </w:r>
          </w:p>
        </w:tc>
        <w:tc>
          <w:tcPr>
            <w:tcW w:w="1667" w:type="pct"/>
          </w:tcPr>
          <w:p w14:paraId="3F54C7F0" w14:textId="06F2A7E9" w:rsidR="006D0EBC" w:rsidRDefault="006D0EBC" w:rsidP="00ED22F3">
            <w:pPr>
              <w:cnfStyle w:val="000000100000" w:firstRow="0" w:lastRow="0" w:firstColumn="0" w:lastColumn="0" w:oddVBand="0" w:evenVBand="0" w:oddHBand="1" w:evenHBand="0" w:firstRowFirstColumn="0" w:firstRowLastColumn="0" w:lastRowFirstColumn="0" w:lastRowLastColumn="0"/>
              <w:rPr>
                <w:b/>
              </w:rPr>
            </w:pPr>
            <w:r w:rsidRPr="00B35871">
              <w:rPr>
                <w:rFonts w:eastAsia="Times New Roman" w:cs="Times New Roman"/>
                <w:b/>
                <w:bCs/>
              </w:rPr>
              <w:t>4 heures</w:t>
            </w:r>
            <w:r w:rsidR="00567649">
              <w:rPr>
                <w:rFonts w:eastAsia="Times New Roman" w:cs="Times New Roman"/>
                <w:b/>
                <w:bCs/>
              </w:rPr>
              <w:t xml:space="preserve"> </w:t>
            </w:r>
            <w:r>
              <w:rPr>
                <w:rFonts w:eastAsia="Times New Roman" w:cs="Times New Roman"/>
              </w:rPr>
              <w:t>ou délai indiqué dans l’offre du titulaire</w:t>
            </w:r>
          </w:p>
        </w:tc>
        <w:tc>
          <w:tcPr>
            <w:tcW w:w="1667" w:type="pct"/>
          </w:tcPr>
          <w:p w14:paraId="328705DA" w14:textId="1283C26D" w:rsidR="006D0EBC" w:rsidRDefault="001C3EAA" w:rsidP="00ED22F3">
            <w:pPr>
              <w:cnfStyle w:val="000000100000" w:firstRow="0" w:lastRow="0" w:firstColumn="0" w:lastColumn="0" w:oddVBand="0" w:evenVBand="0" w:oddHBand="1" w:evenHBand="0" w:firstRowFirstColumn="0" w:firstRowLastColumn="0" w:lastRowFirstColumn="0" w:lastRowLastColumn="0"/>
              <w:rPr>
                <w:b/>
              </w:rPr>
            </w:pPr>
            <w:r>
              <w:rPr>
                <w:b/>
              </w:rPr>
              <w:t>5</w:t>
            </w:r>
            <w:r w:rsidR="006D0EBC">
              <w:rPr>
                <w:b/>
              </w:rPr>
              <w:t>00 euros par jour de retard</w:t>
            </w:r>
          </w:p>
        </w:tc>
      </w:tr>
      <w:tr w:rsidR="006D0EBC" w14:paraId="110E787A" w14:textId="77777777" w:rsidTr="009C26AE">
        <w:tc>
          <w:tcPr>
            <w:cnfStyle w:val="001000000000" w:firstRow="0" w:lastRow="0" w:firstColumn="1" w:lastColumn="0" w:oddVBand="0" w:evenVBand="0" w:oddHBand="0" w:evenHBand="0" w:firstRowFirstColumn="0" w:firstRowLastColumn="0" w:lastRowFirstColumn="0" w:lastRowLastColumn="0"/>
            <w:tcW w:w="1667" w:type="pct"/>
          </w:tcPr>
          <w:p w14:paraId="6653CCFD" w14:textId="17951A7F" w:rsidR="006D0EBC" w:rsidRDefault="006D0EBC" w:rsidP="00ED22F3">
            <w:pPr>
              <w:rPr>
                <w:b w:val="0"/>
              </w:rPr>
            </w:pPr>
            <w:r w:rsidRPr="00B35871">
              <w:rPr>
                <w:rFonts w:eastAsia="Times New Roman" w:cs="Times New Roman"/>
                <w:b w:val="0"/>
                <w:bCs w:val="0"/>
              </w:rPr>
              <w:t>P2 - Majeur</w:t>
            </w:r>
          </w:p>
        </w:tc>
        <w:tc>
          <w:tcPr>
            <w:tcW w:w="1667" w:type="pct"/>
          </w:tcPr>
          <w:p w14:paraId="37EBF6AE" w14:textId="2973DE65" w:rsidR="006D0EBC" w:rsidRDefault="006D0EBC" w:rsidP="00ED22F3">
            <w:pPr>
              <w:cnfStyle w:val="000000000000" w:firstRow="0" w:lastRow="0" w:firstColumn="0" w:lastColumn="0" w:oddVBand="0" w:evenVBand="0" w:oddHBand="0" w:evenHBand="0" w:firstRowFirstColumn="0" w:firstRowLastColumn="0" w:lastRowFirstColumn="0" w:lastRowLastColumn="0"/>
              <w:rPr>
                <w:b/>
              </w:rPr>
            </w:pPr>
            <w:r w:rsidRPr="00B35871">
              <w:rPr>
                <w:rFonts w:eastAsia="Times New Roman" w:cs="Times New Roman"/>
              </w:rPr>
              <w:t xml:space="preserve">Rétablissement sous </w:t>
            </w:r>
            <w:r w:rsidRPr="00B35871">
              <w:rPr>
                <w:rFonts w:eastAsia="Times New Roman" w:cs="Times New Roman"/>
                <w:b/>
                <w:bCs/>
              </w:rPr>
              <w:t>24 heures</w:t>
            </w:r>
            <w:r w:rsidRPr="00B35871">
              <w:rPr>
                <w:rFonts w:eastAsia="Times New Roman" w:cs="Times New Roman"/>
              </w:rPr>
              <w:t xml:space="preserve"> après accord de planification</w:t>
            </w:r>
            <w:r>
              <w:rPr>
                <w:rFonts w:eastAsia="Times New Roman" w:cs="Times New Roman"/>
              </w:rPr>
              <w:t xml:space="preserve"> ou délai indiqué dans l’offre du titulaire</w:t>
            </w:r>
          </w:p>
        </w:tc>
        <w:tc>
          <w:tcPr>
            <w:tcW w:w="1667" w:type="pct"/>
          </w:tcPr>
          <w:p w14:paraId="726332D8" w14:textId="1695FF16" w:rsidR="006D0EBC" w:rsidRDefault="00735479" w:rsidP="00ED22F3">
            <w:pPr>
              <w:cnfStyle w:val="000000000000" w:firstRow="0" w:lastRow="0" w:firstColumn="0" w:lastColumn="0" w:oddVBand="0" w:evenVBand="0" w:oddHBand="0" w:evenHBand="0" w:firstRowFirstColumn="0" w:firstRowLastColumn="0" w:lastRowFirstColumn="0" w:lastRowLastColumn="0"/>
              <w:rPr>
                <w:b/>
              </w:rPr>
            </w:pPr>
            <w:r>
              <w:rPr>
                <w:b/>
              </w:rPr>
              <w:t>10</w:t>
            </w:r>
            <w:r w:rsidR="006D0EBC">
              <w:rPr>
                <w:b/>
              </w:rPr>
              <w:t>0 euros par jour de retard.</w:t>
            </w:r>
          </w:p>
        </w:tc>
      </w:tr>
    </w:tbl>
    <w:p w14:paraId="008FD791" w14:textId="77777777" w:rsidR="00ED22F3" w:rsidRPr="000755E8"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629" w:name="_Toc65750760"/>
      <w:bookmarkStart w:id="630" w:name="_Toc188968984"/>
      <w:bookmarkStart w:id="631" w:name="_Toc204087065"/>
      <w:bookmarkStart w:id="632" w:name="_Toc220488550"/>
      <w:r w:rsidRPr="000755E8">
        <w:t>Exonération de pénalités</w:t>
      </w:r>
      <w:bookmarkEnd w:id="628"/>
      <w:bookmarkEnd w:id="629"/>
      <w:bookmarkEnd w:id="630"/>
      <w:bookmarkEnd w:id="631"/>
      <w:bookmarkEnd w:id="632"/>
    </w:p>
    <w:p w14:paraId="21606389" w14:textId="77777777" w:rsidR="00100334" w:rsidRDefault="00100334" w:rsidP="00ED22F3">
      <w:r>
        <w:t>L</w:t>
      </w:r>
      <w:r w:rsidR="00ED22F3" w:rsidRPr="006623BE">
        <w:t xml:space="preserve">e titulaire est exonéré des pénalités dont le montant </w:t>
      </w:r>
      <w:bookmarkStart w:id="633" w:name="_Toc449460305"/>
      <w:r w:rsidR="00ED22F3" w:rsidRPr="006623BE">
        <w:t xml:space="preserve">ne dépasse pas </w:t>
      </w:r>
      <w:r w:rsidR="00ED22F3">
        <w:t>10% du forfait annuel</w:t>
      </w:r>
      <w:r>
        <w:t>.</w:t>
      </w:r>
    </w:p>
    <w:p w14:paraId="1BFE4C97" w14:textId="77777777" w:rsidR="00ED22F3" w:rsidRPr="006623BE"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634" w:name="_Toc65750761"/>
      <w:bookmarkStart w:id="635" w:name="_Toc188968985"/>
      <w:bookmarkStart w:id="636" w:name="_Toc204087066"/>
      <w:bookmarkStart w:id="637" w:name="_Toc220488551"/>
      <w:bookmarkEnd w:id="633"/>
      <w:bookmarkEnd w:id="634"/>
      <w:r>
        <w:lastRenderedPageBreak/>
        <w:t>Autres pénalités</w:t>
      </w:r>
      <w:bookmarkEnd w:id="635"/>
      <w:bookmarkEnd w:id="636"/>
      <w:bookmarkEnd w:id="637"/>
    </w:p>
    <w:p w14:paraId="05CCF026" w14:textId="77777777" w:rsidR="00ED22F3" w:rsidRDefault="00ED22F3" w:rsidP="00ED22F3">
      <w:r w:rsidRPr="006623BE">
        <w:t>Sauf à invoquer une cause n’étant pas de son fait, le titulaire encourt les pénalités suivantes</w:t>
      </w:r>
      <w:r>
        <w:t xml:space="preserve"> en cas de non-respect de ses obligations contractuelles et réglementaires :</w:t>
      </w:r>
    </w:p>
    <w:p w14:paraId="22258EE0" w14:textId="77777777" w:rsidR="00ED22F3" w:rsidRDefault="00ED22F3" w:rsidP="00ED22F3"/>
    <w:tbl>
      <w:tblPr>
        <w:tblStyle w:val="TableauListe2"/>
        <w:tblW w:w="0" w:type="auto"/>
        <w:tblLook w:val="04A0" w:firstRow="1" w:lastRow="0" w:firstColumn="1" w:lastColumn="0" w:noHBand="0" w:noVBand="1"/>
      </w:tblPr>
      <w:tblGrid>
        <w:gridCol w:w="5681"/>
        <w:gridCol w:w="3379"/>
      </w:tblGrid>
      <w:tr w:rsidR="00ED22F3" w:rsidRPr="00B3593A" w14:paraId="6DE49CAB" w14:textId="77777777" w:rsidTr="006407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1" w:type="dxa"/>
          </w:tcPr>
          <w:p w14:paraId="15E6F7E3" w14:textId="77777777" w:rsidR="00ED22F3" w:rsidRPr="00B3593A" w:rsidRDefault="00ED22F3" w:rsidP="00B33C69">
            <w:r w:rsidRPr="00B3593A">
              <w:t xml:space="preserve">Nature de l’infraction </w:t>
            </w:r>
          </w:p>
        </w:tc>
        <w:tc>
          <w:tcPr>
            <w:tcW w:w="3379" w:type="dxa"/>
          </w:tcPr>
          <w:p w14:paraId="58C08CC1" w14:textId="77777777" w:rsidR="00ED22F3" w:rsidRPr="00B3593A" w:rsidRDefault="00ED22F3" w:rsidP="00B33C69">
            <w:pPr>
              <w:cnfStyle w:val="100000000000" w:firstRow="1" w:lastRow="0" w:firstColumn="0" w:lastColumn="0" w:oddVBand="0" w:evenVBand="0" w:oddHBand="0" w:evenHBand="0" w:firstRowFirstColumn="0" w:firstRowLastColumn="0" w:lastRowFirstColumn="0" w:lastRowLastColumn="0"/>
            </w:pPr>
            <w:r w:rsidRPr="00B3593A">
              <w:t>Montant de la pénalité forfaitaire*</w:t>
            </w:r>
          </w:p>
        </w:tc>
      </w:tr>
      <w:tr w:rsidR="00ED22F3" w:rsidRPr="00B3593A" w14:paraId="0E0B4E95" w14:textId="77777777" w:rsidTr="006407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1" w:type="dxa"/>
          </w:tcPr>
          <w:p w14:paraId="38903F24" w14:textId="77777777" w:rsidR="00ED22F3" w:rsidRPr="00B3593A" w:rsidRDefault="00ED22F3" w:rsidP="00B33C69">
            <w:r w:rsidRPr="00B3593A">
              <w:t>Non information de changement de RIB ou de destinataire du paiement (notamment affacturage)</w:t>
            </w:r>
          </w:p>
        </w:tc>
        <w:tc>
          <w:tcPr>
            <w:tcW w:w="3379" w:type="dxa"/>
          </w:tcPr>
          <w:p w14:paraId="10D31CFA" w14:textId="0E857751" w:rsidR="00ED22F3" w:rsidRPr="00B3593A" w:rsidRDefault="00ED22F3" w:rsidP="00B33C69">
            <w:pPr>
              <w:cnfStyle w:val="000000100000" w:firstRow="0" w:lastRow="0" w:firstColumn="0" w:lastColumn="0" w:oddVBand="0" w:evenVBand="0" w:oddHBand="1" w:evenHBand="0" w:firstRowFirstColumn="0" w:firstRowLastColumn="0" w:lastRowFirstColumn="0" w:lastRowLastColumn="0"/>
            </w:pPr>
            <w:r w:rsidRPr="00B3593A">
              <w:t>100 euros</w:t>
            </w:r>
            <w:r w:rsidR="008E69B1">
              <w:t xml:space="preserve"> / chaque manquement</w:t>
            </w:r>
          </w:p>
        </w:tc>
      </w:tr>
      <w:tr w:rsidR="00ED22F3" w:rsidRPr="00B3593A" w14:paraId="54C10633" w14:textId="77777777" w:rsidTr="00640737">
        <w:tc>
          <w:tcPr>
            <w:cnfStyle w:val="001000000000" w:firstRow="0" w:lastRow="0" w:firstColumn="1" w:lastColumn="0" w:oddVBand="0" w:evenVBand="0" w:oddHBand="0" w:evenHBand="0" w:firstRowFirstColumn="0" w:firstRowLastColumn="0" w:lastRowFirstColumn="0" w:lastRowLastColumn="0"/>
            <w:tcW w:w="5681" w:type="dxa"/>
          </w:tcPr>
          <w:p w14:paraId="62D2609A" w14:textId="77777777" w:rsidR="00ED22F3" w:rsidRPr="00B3593A" w:rsidRDefault="00ED22F3" w:rsidP="00B33C69">
            <w:r w:rsidRPr="00B3593A">
              <w:t>Non information du changement de dénomination sociale</w:t>
            </w:r>
          </w:p>
        </w:tc>
        <w:tc>
          <w:tcPr>
            <w:tcW w:w="3379" w:type="dxa"/>
          </w:tcPr>
          <w:p w14:paraId="3BD0CFCF" w14:textId="2C91852A" w:rsidR="00ED22F3" w:rsidRPr="00B3593A" w:rsidRDefault="00ED22F3" w:rsidP="00B33C69">
            <w:pPr>
              <w:cnfStyle w:val="000000000000" w:firstRow="0" w:lastRow="0" w:firstColumn="0" w:lastColumn="0" w:oddVBand="0" w:evenVBand="0" w:oddHBand="0" w:evenHBand="0" w:firstRowFirstColumn="0" w:firstRowLastColumn="0" w:lastRowFirstColumn="0" w:lastRowLastColumn="0"/>
            </w:pPr>
            <w:r w:rsidRPr="00B3593A">
              <w:t>50 euros</w:t>
            </w:r>
            <w:r w:rsidR="008E69B1">
              <w:t xml:space="preserve"> / chaque manquement</w:t>
            </w:r>
          </w:p>
        </w:tc>
      </w:tr>
      <w:tr w:rsidR="00ED22F3" w:rsidRPr="00B3593A" w14:paraId="212EE5C3" w14:textId="77777777" w:rsidTr="006407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1" w:type="dxa"/>
          </w:tcPr>
          <w:p w14:paraId="0C17AFBE" w14:textId="77777777" w:rsidR="00ED22F3" w:rsidRPr="00B3593A" w:rsidRDefault="00ED22F3" w:rsidP="00B33C69">
            <w:r w:rsidRPr="00B3593A">
              <w:t>Non information du changement de contractant</w:t>
            </w:r>
          </w:p>
        </w:tc>
        <w:tc>
          <w:tcPr>
            <w:tcW w:w="3379" w:type="dxa"/>
          </w:tcPr>
          <w:p w14:paraId="03BDBE01" w14:textId="6F9C7E45" w:rsidR="00ED22F3" w:rsidRPr="00B3593A" w:rsidRDefault="00ED22F3" w:rsidP="00B33C69">
            <w:pPr>
              <w:cnfStyle w:val="000000100000" w:firstRow="0" w:lastRow="0" w:firstColumn="0" w:lastColumn="0" w:oddVBand="0" w:evenVBand="0" w:oddHBand="1" w:evenHBand="0" w:firstRowFirstColumn="0" w:firstRowLastColumn="0" w:lastRowFirstColumn="0" w:lastRowLastColumn="0"/>
            </w:pPr>
            <w:r w:rsidRPr="00B3593A">
              <w:t>1</w:t>
            </w:r>
            <w:r>
              <w:t xml:space="preserve"> 0</w:t>
            </w:r>
            <w:r w:rsidRPr="00B3593A">
              <w:t xml:space="preserve">00 euros </w:t>
            </w:r>
            <w:r w:rsidR="008E69B1">
              <w:t>/ chaque manquement</w:t>
            </w:r>
          </w:p>
        </w:tc>
      </w:tr>
      <w:tr w:rsidR="00ED22F3" w:rsidRPr="00B3593A" w14:paraId="263A6237" w14:textId="77777777" w:rsidTr="00640737">
        <w:tc>
          <w:tcPr>
            <w:cnfStyle w:val="001000000000" w:firstRow="0" w:lastRow="0" w:firstColumn="1" w:lastColumn="0" w:oddVBand="0" w:evenVBand="0" w:oddHBand="0" w:evenHBand="0" w:firstRowFirstColumn="0" w:firstRowLastColumn="0" w:lastRowFirstColumn="0" w:lastRowLastColumn="0"/>
            <w:tcW w:w="5681" w:type="dxa"/>
          </w:tcPr>
          <w:p w14:paraId="0E323FF9" w14:textId="77777777" w:rsidR="00ED22F3" w:rsidRPr="00B3593A" w:rsidRDefault="00ED22F3" w:rsidP="00B33C69">
            <w:r w:rsidRPr="00B3593A">
              <w:t>Impossibilité de joindre les équipes dans les périodes contractuelles</w:t>
            </w:r>
          </w:p>
        </w:tc>
        <w:tc>
          <w:tcPr>
            <w:tcW w:w="3379" w:type="dxa"/>
          </w:tcPr>
          <w:p w14:paraId="38CCDCAB" w14:textId="14F26507" w:rsidR="00ED22F3" w:rsidRPr="00B3593A" w:rsidRDefault="00ED22F3" w:rsidP="00B33C69">
            <w:pPr>
              <w:cnfStyle w:val="000000000000" w:firstRow="0" w:lastRow="0" w:firstColumn="0" w:lastColumn="0" w:oddVBand="0" w:evenVBand="0" w:oddHBand="0" w:evenHBand="0" w:firstRowFirstColumn="0" w:firstRowLastColumn="0" w:lastRowFirstColumn="0" w:lastRowLastColumn="0"/>
            </w:pPr>
            <w:r w:rsidRPr="00B3593A">
              <w:t xml:space="preserve">1 000 euros </w:t>
            </w:r>
            <w:r w:rsidR="008E69B1">
              <w:t xml:space="preserve">/ chaque </w:t>
            </w:r>
            <w:r w:rsidR="00093C42">
              <w:t>appel ou email resté sans suite pendant un délai de 5 jours ouvrés</w:t>
            </w:r>
          </w:p>
        </w:tc>
      </w:tr>
      <w:tr w:rsidR="00ED22F3" w:rsidRPr="00B3593A" w14:paraId="21D3BF45" w14:textId="77777777" w:rsidTr="006407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1" w:type="dxa"/>
          </w:tcPr>
          <w:p w14:paraId="28D6A682" w14:textId="5D8CD489" w:rsidR="00ED22F3" w:rsidRPr="00B3593A" w:rsidRDefault="00ED22F3" w:rsidP="00B33C69">
            <w:r w:rsidRPr="00B3593A">
              <w:t>Non</w:t>
            </w:r>
            <w:r w:rsidR="006337EB">
              <w:t xml:space="preserve"> remise du </w:t>
            </w:r>
            <w:r w:rsidRPr="00B3593A">
              <w:t>bilan de gaz à effet de serre</w:t>
            </w:r>
            <w:r w:rsidR="00093C42">
              <w:t xml:space="preserve"> (BEGES)</w:t>
            </w:r>
          </w:p>
        </w:tc>
        <w:tc>
          <w:tcPr>
            <w:tcW w:w="3379" w:type="dxa"/>
          </w:tcPr>
          <w:p w14:paraId="4DBE8A7D" w14:textId="6184B3B3" w:rsidR="00ED22F3" w:rsidRPr="00B3593A" w:rsidRDefault="00ED22F3" w:rsidP="00B33C69">
            <w:pPr>
              <w:cnfStyle w:val="000000100000" w:firstRow="0" w:lastRow="0" w:firstColumn="0" w:lastColumn="0" w:oddVBand="0" w:evenVBand="0" w:oddHBand="1" w:evenHBand="0" w:firstRowFirstColumn="0" w:firstRowLastColumn="0" w:lastRowFirstColumn="0" w:lastRowLastColumn="0"/>
            </w:pPr>
            <w:r w:rsidRPr="00B3593A">
              <w:t>100 euros</w:t>
            </w:r>
            <w:r w:rsidR="008E69B1">
              <w:t xml:space="preserve"> / chaque manquement</w:t>
            </w:r>
          </w:p>
        </w:tc>
      </w:tr>
    </w:tbl>
    <w:p w14:paraId="535D7615" w14:textId="77777777" w:rsidR="00ED22F3" w:rsidRPr="00640737" w:rsidRDefault="00ED22F3" w:rsidP="00ED22F3">
      <w:pPr>
        <w:rPr>
          <w:u w:val="single"/>
        </w:rPr>
      </w:pPr>
    </w:p>
    <w:p w14:paraId="4387F06D" w14:textId="77777777" w:rsidR="00ED22F3" w:rsidRPr="00006980" w:rsidRDefault="00ED22F3" w:rsidP="00ED22F3">
      <w:r w:rsidRPr="00006980">
        <w:t>* La pénalité n’est pas exonératoire ni limitative de la responsabilité du titulaire.</w:t>
      </w:r>
    </w:p>
    <w:p w14:paraId="511F558C" w14:textId="77777777" w:rsidR="00ED22F3" w:rsidRPr="004F19B5"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638" w:name="_Toc188968986"/>
      <w:bookmarkStart w:id="639" w:name="_Toc204087067"/>
      <w:bookmarkStart w:id="640" w:name="_Toc220488552"/>
      <w:r w:rsidRPr="004F19B5">
        <w:t>Modalités communes aux pénalités</w:t>
      </w:r>
      <w:bookmarkEnd w:id="638"/>
      <w:bookmarkEnd w:id="639"/>
      <w:bookmarkEnd w:id="640"/>
    </w:p>
    <w:p w14:paraId="3A21AE6E" w14:textId="77777777" w:rsidR="00ED22F3" w:rsidRPr="004F19B5" w:rsidRDefault="00ED22F3" w:rsidP="003C44A6">
      <w:pPr>
        <w:pStyle w:val="Titre3"/>
        <w:numPr>
          <w:ilvl w:val="2"/>
          <w:numId w:val="21"/>
        </w:numPr>
      </w:pPr>
      <w:bookmarkStart w:id="641" w:name="_Toc65750765"/>
      <w:bookmarkStart w:id="642" w:name="_Toc188968987"/>
      <w:bookmarkStart w:id="643" w:name="_Toc204087068"/>
      <w:bookmarkStart w:id="644" w:name="_Toc220488553"/>
      <w:r w:rsidRPr="004F19B5">
        <w:t>Suspension des pénalités</w:t>
      </w:r>
      <w:bookmarkEnd w:id="641"/>
      <w:bookmarkEnd w:id="642"/>
      <w:bookmarkEnd w:id="643"/>
      <w:bookmarkEnd w:id="644"/>
    </w:p>
    <w:p w14:paraId="392D923F" w14:textId="77777777" w:rsidR="00ED22F3" w:rsidRDefault="00ED22F3" w:rsidP="00AC2311">
      <w:pPr>
        <w:pStyle w:val="Paragraphedeliste"/>
        <w:numPr>
          <w:ilvl w:val="0"/>
          <w:numId w:val="36"/>
        </w:numPr>
        <w:contextualSpacing w:val="0"/>
      </w:pPr>
      <w:r w:rsidRPr="006623BE">
        <w:t>Les pénalités sont suspendues pendant les délais laissés au titulaire pour faire part de ses observations en cas de décision par le Centre Pompidou d’ajournement, de réfaction ou de rejet. Elles continuent à courir pendant les délais laissés au titulaire pour présenter les modifications, en cas d’ajournement ou ses nouvelles prestations et en cas de rejet.</w:t>
      </w:r>
    </w:p>
    <w:p w14:paraId="24503E06" w14:textId="77777777" w:rsidR="00ED22F3" w:rsidRDefault="00ED22F3" w:rsidP="00ED22F3"/>
    <w:p w14:paraId="35683C6E" w14:textId="77777777" w:rsidR="00ED22F3" w:rsidRDefault="00ED22F3" w:rsidP="00AC2311">
      <w:pPr>
        <w:pStyle w:val="Paragraphedeliste"/>
        <w:numPr>
          <w:ilvl w:val="0"/>
          <w:numId w:val="36"/>
        </w:numPr>
        <w:contextualSpacing w:val="0"/>
      </w:pPr>
      <w:r>
        <w:t>Les pénalités sont suspendues pendant les délais de mise en demeure du titulaire suite à différentes réclamations et notifications du Centre Pompidou.</w:t>
      </w:r>
    </w:p>
    <w:p w14:paraId="7AE3100A" w14:textId="77777777" w:rsidR="00ED22F3" w:rsidRPr="004F19B5" w:rsidRDefault="00ED22F3" w:rsidP="003C44A6">
      <w:pPr>
        <w:pStyle w:val="Titre3"/>
        <w:numPr>
          <w:ilvl w:val="2"/>
          <w:numId w:val="21"/>
        </w:numPr>
      </w:pPr>
      <w:bookmarkStart w:id="645" w:name="_Toc188968988"/>
      <w:bookmarkStart w:id="646" w:name="_Toc204087069"/>
      <w:bookmarkStart w:id="647" w:name="_Toc220488554"/>
      <w:r w:rsidRPr="004F19B5">
        <w:t>Cumul des pénalités</w:t>
      </w:r>
      <w:bookmarkEnd w:id="645"/>
      <w:bookmarkEnd w:id="646"/>
      <w:bookmarkEnd w:id="647"/>
    </w:p>
    <w:p w14:paraId="73EB45CB" w14:textId="77777777" w:rsidR="00ED22F3" w:rsidRDefault="00ED22F3" w:rsidP="00ED22F3">
      <w:r>
        <w:t>Les pénalités se cumulent.</w:t>
      </w:r>
    </w:p>
    <w:p w14:paraId="23E167D2" w14:textId="77777777" w:rsidR="00ED22F3" w:rsidRPr="00BA1175" w:rsidRDefault="00ED22F3" w:rsidP="003C44A6">
      <w:pPr>
        <w:pStyle w:val="Titre3"/>
        <w:numPr>
          <w:ilvl w:val="2"/>
          <w:numId w:val="21"/>
        </w:numPr>
      </w:pPr>
      <w:bookmarkStart w:id="648" w:name="_Toc188968989"/>
      <w:bookmarkStart w:id="649" w:name="_Toc204087070"/>
      <w:bookmarkStart w:id="650" w:name="_Toc220488555"/>
      <w:r w:rsidRPr="00BA1175">
        <w:t>Calcul des pénalités</w:t>
      </w:r>
      <w:bookmarkEnd w:id="648"/>
      <w:bookmarkEnd w:id="649"/>
      <w:bookmarkEnd w:id="650"/>
    </w:p>
    <w:p w14:paraId="1958AC7F" w14:textId="77777777" w:rsidR="00ED22F3" w:rsidRDefault="00ED22F3" w:rsidP="00ED22F3">
      <w:r>
        <w:t>Les pénalités sont calculées en HT et hors variation des prix.</w:t>
      </w:r>
    </w:p>
    <w:p w14:paraId="79DE495E" w14:textId="77777777" w:rsidR="00ED22F3" w:rsidRPr="00BE4009" w:rsidRDefault="00ED22F3" w:rsidP="00AC2311">
      <w:pPr>
        <w:pStyle w:val="Titre1"/>
        <w:keepNext w:val="0"/>
        <w:keepLines w:val="0"/>
        <w:numPr>
          <w:ilvl w:val="0"/>
          <w:numId w:val="21"/>
        </w:numPr>
        <w:pBdr>
          <w:bottom w:val="none" w:sz="0" w:space="0" w:color="auto"/>
        </w:pBdr>
        <w:shd w:val="clear" w:color="auto" w:fill="F2F2F2" w:themeFill="background1" w:themeFillShade="F2"/>
        <w:spacing w:before="300"/>
        <w:jc w:val="both"/>
      </w:pPr>
      <w:bookmarkStart w:id="651" w:name="_Toc188968990"/>
      <w:bookmarkStart w:id="652" w:name="_Toc204087071"/>
      <w:bookmarkStart w:id="653" w:name="_Toc220488556"/>
      <w:r w:rsidRPr="00BE4009">
        <w:t>Résiliation.</w:t>
      </w:r>
      <w:bookmarkEnd w:id="605"/>
      <w:bookmarkEnd w:id="606"/>
      <w:bookmarkEnd w:id="651"/>
      <w:bookmarkEnd w:id="652"/>
      <w:bookmarkEnd w:id="653"/>
    </w:p>
    <w:p w14:paraId="5FB1950E" w14:textId="1D8A7A6C" w:rsidR="00ED22F3" w:rsidRPr="004F19B5"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654" w:name="_Toc197326330"/>
      <w:bookmarkStart w:id="655" w:name="_Toc377460691"/>
      <w:bookmarkStart w:id="656" w:name="_Toc521578615"/>
      <w:bookmarkStart w:id="657" w:name="_Toc89189092"/>
      <w:bookmarkStart w:id="658" w:name="_Toc98924984"/>
      <w:bookmarkStart w:id="659" w:name="_Toc99704138"/>
      <w:bookmarkStart w:id="660" w:name="_Toc164759332"/>
      <w:bookmarkStart w:id="661" w:name="_Toc188968991"/>
      <w:bookmarkStart w:id="662" w:name="_Toc204087072"/>
      <w:bookmarkStart w:id="663" w:name="_Toc220488557"/>
      <w:r w:rsidRPr="004F19B5">
        <w:t>Résiliation d</w:t>
      </w:r>
      <w:r w:rsidR="0058380D">
        <w:t xml:space="preserve">u </w:t>
      </w:r>
      <w:r w:rsidR="009967A0">
        <w:t>marché</w:t>
      </w:r>
      <w:bookmarkEnd w:id="654"/>
      <w:bookmarkEnd w:id="655"/>
      <w:bookmarkEnd w:id="656"/>
      <w:bookmarkEnd w:id="657"/>
      <w:bookmarkEnd w:id="658"/>
      <w:bookmarkEnd w:id="659"/>
      <w:bookmarkEnd w:id="660"/>
      <w:bookmarkEnd w:id="661"/>
      <w:bookmarkEnd w:id="662"/>
      <w:bookmarkEnd w:id="663"/>
      <w:r w:rsidRPr="004F19B5">
        <w:t xml:space="preserve"> </w:t>
      </w:r>
    </w:p>
    <w:p w14:paraId="3AB0284E" w14:textId="78883426" w:rsidR="00ED22F3" w:rsidRPr="00D445E0" w:rsidRDefault="00ED22F3" w:rsidP="00ED22F3">
      <w:pPr>
        <w:jc w:val="both"/>
      </w:pPr>
      <w:r w:rsidRPr="00D445E0">
        <w:t>L</w:t>
      </w:r>
      <w:r w:rsidR="0058380D">
        <w:t xml:space="preserve">e </w:t>
      </w:r>
      <w:r w:rsidR="009967A0">
        <w:t>marché</w:t>
      </w:r>
      <w:r w:rsidRPr="00D445E0">
        <w:t xml:space="preserve"> pourra être résilié dans les cas et selon les modalités décrites aux articles </w:t>
      </w:r>
      <w:r w:rsidR="0058380D">
        <w:t xml:space="preserve">38 </w:t>
      </w:r>
      <w:r w:rsidRPr="00D445E0">
        <w:t xml:space="preserve">et suivants du </w:t>
      </w:r>
      <w:r w:rsidR="006D1963">
        <w:t>CCAG FCS</w:t>
      </w:r>
      <w:r w:rsidRPr="00D445E0">
        <w:t xml:space="preserve"> ainsi que dans les dispositions du code de la commande publique.</w:t>
      </w:r>
    </w:p>
    <w:p w14:paraId="13071999" w14:textId="0ECE7464" w:rsidR="00ED22F3" w:rsidRPr="00D445E0"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664" w:name="_Toc521578616"/>
      <w:bookmarkStart w:id="665" w:name="_Toc89189093"/>
      <w:bookmarkStart w:id="666" w:name="_Toc98924985"/>
      <w:bookmarkStart w:id="667" w:name="_Toc99704139"/>
      <w:bookmarkStart w:id="668" w:name="_Toc164759333"/>
      <w:bookmarkStart w:id="669" w:name="_Toc188968992"/>
      <w:bookmarkStart w:id="670" w:name="_Toc204087073"/>
      <w:bookmarkStart w:id="671" w:name="_Ref216356198"/>
      <w:bookmarkStart w:id="672" w:name="_Ref216356201"/>
      <w:bookmarkStart w:id="673" w:name="_Toc220488558"/>
      <w:r w:rsidRPr="00D445E0">
        <w:t>Résiliation pour un motif d’intérêt général</w:t>
      </w:r>
      <w:bookmarkEnd w:id="664"/>
      <w:bookmarkEnd w:id="665"/>
      <w:bookmarkEnd w:id="666"/>
      <w:bookmarkEnd w:id="667"/>
      <w:bookmarkEnd w:id="668"/>
      <w:bookmarkEnd w:id="669"/>
      <w:bookmarkEnd w:id="670"/>
      <w:bookmarkEnd w:id="671"/>
      <w:bookmarkEnd w:id="672"/>
      <w:bookmarkEnd w:id="673"/>
      <w:r w:rsidRPr="00D445E0">
        <w:t xml:space="preserve"> </w:t>
      </w:r>
    </w:p>
    <w:p w14:paraId="126DAD38" w14:textId="49D2CF72" w:rsidR="00ED22F3" w:rsidRPr="00AB11C3" w:rsidRDefault="00ED22F3" w:rsidP="00ED22F3">
      <w:r w:rsidRPr="00D445E0">
        <w:rPr>
          <w:b/>
          <w:u w:val="single"/>
        </w:rPr>
        <w:t xml:space="preserve">Par dérogation à l’article </w:t>
      </w:r>
      <w:r w:rsidR="0058380D">
        <w:rPr>
          <w:b/>
          <w:u w:val="single"/>
        </w:rPr>
        <w:t>42</w:t>
      </w:r>
      <w:r w:rsidRPr="00D445E0">
        <w:rPr>
          <w:b/>
          <w:u w:val="single"/>
        </w:rPr>
        <w:t xml:space="preserve"> du </w:t>
      </w:r>
      <w:r w:rsidR="006D1963">
        <w:rPr>
          <w:b/>
          <w:u w:val="single"/>
        </w:rPr>
        <w:t>CCAG FCS</w:t>
      </w:r>
      <w:r w:rsidRPr="00D82F5C">
        <w:rPr>
          <w:b/>
        </w:rPr>
        <w:t>,</w:t>
      </w:r>
      <w:r w:rsidRPr="00D82F5C">
        <w:t xml:space="preserve"> </w:t>
      </w:r>
      <w:r>
        <w:t>aucune indemnité ne sera due au titulaire en cas de résiliation de l’</w:t>
      </w:r>
      <w:r w:rsidR="009967A0">
        <w:t>marché</w:t>
      </w:r>
      <w:r>
        <w:t xml:space="preserve"> pour motif d’intérêt général.</w:t>
      </w:r>
      <w:r w:rsidRPr="00346371">
        <w:t xml:space="preserve"> </w:t>
      </w:r>
    </w:p>
    <w:p w14:paraId="149AFE62" w14:textId="23CCB3DA" w:rsidR="00ED22F3" w:rsidRPr="008106A1"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674" w:name="_Toc452978729"/>
      <w:bookmarkStart w:id="675" w:name="_Toc521578617"/>
      <w:bookmarkStart w:id="676" w:name="_Toc89189094"/>
      <w:bookmarkStart w:id="677" w:name="_Toc98924986"/>
      <w:bookmarkStart w:id="678" w:name="_Toc99704140"/>
      <w:bookmarkStart w:id="679" w:name="_Toc164759334"/>
      <w:bookmarkStart w:id="680" w:name="_Toc188968993"/>
      <w:bookmarkStart w:id="681" w:name="_Toc204087074"/>
      <w:bookmarkStart w:id="682" w:name="_Toc220488559"/>
      <w:r w:rsidRPr="00AB11C3">
        <w:t>Résiliation pour faute d</w:t>
      </w:r>
      <w:bookmarkEnd w:id="674"/>
      <w:bookmarkEnd w:id="675"/>
      <w:bookmarkEnd w:id="676"/>
      <w:bookmarkEnd w:id="677"/>
      <w:bookmarkEnd w:id="678"/>
      <w:bookmarkEnd w:id="679"/>
      <w:bookmarkEnd w:id="680"/>
      <w:bookmarkEnd w:id="681"/>
      <w:r w:rsidR="0058380D">
        <w:t>u titulaire</w:t>
      </w:r>
      <w:bookmarkEnd w:id="682"/>
    </w:p>
    <w:p w14:paraId="191DC28E" w14:textId="5C92B558" w:rsidR="00667A1D" w:rsidRDefault="00ED22F3" w:rsidP="00ED22F3">
      <w:pPr>
        <w:jc w:val="both"/>
      </w:pPr>
      <w:r w:rsidRPr="001139F7">
        <w:t>L</w:t>
      </w:r>
      <w:r w:rsidR="0058380D">
        <w:t xml:space="preserve">e </w:t>
      </w:r>
      <w:r w:rsidR="009967A0">
        <w:t>marché</w:t>
      </w:r>
      <w:r w:rsidRPr="001139F7">
        <w:t xml:space="preserve"> pourra être résilié dans les cas et selon les modalités décrites aux articles </w:t>
      </w:r>
      <w:r w:rsidR="0058380D">
        <w:t>41</w:t>
      </w:r>
      <w:r w:rsidRPr="001139F7">
        <w:t xml:space="preserve"> et suivants du </w:t>
      </w:r>
      <w:r w:rsidR="006D1963">
        <w:t>CCAG FCS</w:t>
      </w:r>
      <w:r w:rsidRPr="001139F7">
        <w:t>.</w:t>
      </w:r>
    </w:p>
    <w:p w14:paraId="0343CD49" w14:textId="77777777" w:rsidR="00667A1D" w:rsidRDefault="00667A1D">
      <w:pPr>
        <w:spacing w:after="160" w:line="259" w:lineRule="auto"/>
      </w:pPr>
      <w:r>
        <w:br w:type="page"/>
      </w:r>
    </w:p>
    <w:p w14:paraId="043E1405" w14:textId="77777777" w:rsidR="00ED22F3" w:rsidRPr="001139F7" w:rsidRDefault="00ED22F3" w:rsidP="00ED22F3">
      <w:pPr>
        <w:jc w:val="both"/>
      </w:pPr>
    </w:p>
    <w:p w14:paraId="25BD89F8" w14:textId="77777777" w:rsidR="00ED22F3" w:rsidRPr="001139F7"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683" w:name="_Toc250724033"/>
      <w:bookmarkStart w:id="684" w:name="_Toc377460693"/>
      <w:bookmarkStart w:id="685" w:name="_Toc521578618"/>
      <w:bookmarkStart w:id="686" w:name="_Toc89189095"/>
      <w:bookmarkStart w:id="687" w:name="_Toc98924987"/>
      <w:bookmarkStart w:id="688" w:name="_Toc99704141"/>
      <w:bookmarkStart w:id="689" w:name="_Toc164759335"/>
      <w:bookmarkStart w:id="690" w:name="_Toc188968994"/>
      <w:bookmarkStart w:id="691" w:name="_Toc204087075"/>
      <w:bookmarkStart w:id="692" w:name="_Toc220488560"/>
      <w:r w:rsidRPr="001139F7">
        <w:t xml:space="preserve">Résiliation </w:t>
      </w:r>
      <w:bookmarkEnd w:id="683"/>
      <w:r w:rsidRPr="001139F7">
        <w:t>encourue en cas de non-respect par le titulaire de ses obligations en matière de lutte contre le travail dissimulé</w:t>
      </w:r>
      <w:bookmarkEnd w:id="684"/>
      <w:bookmarkEnd w:id="685"/>
      <w:bookmarkEnd w:id="686"/>
      <w:bookmarkEnd w:id="687"/>
      <w:bookmarkEnd w:id="688"/>
      <w:bookmarkEnd w:id="689"/>
      <w:bookmarkEnd w:id="690"/>
      <w:bookmarkEnd w:id="691"/>
      <w:bookmarkEnd w:id="692"/>
    </w:p>
    <w:p w14:paraId="7362B466" w14:textId="3BAFA116" w:rsidR="00ED22F3" w:rsidRPr="001139F7" w:rsidRDefault="00ED22F3" w:rsidP="00ED22F3">
      <w:pPr>
        <w:jc w:val="both"/>
      </w:pPr>
      <w:r w:rsidRPr="001139F7">
        <w:t>S’il ne s'acquitte pas des formalités mentionnées aux articles L. 8221-3 à L. 8221-5 du Code du travail, le titulaire est informé qu’il encourt la résiliation d</w:t>
      </w:r>
      <w:r w:rsidR="003163F6">
        <w:t xml:space="preserve">u </w:t>
      </w:r>
      <w:r w:rsidR="009967A0">
        <w:t>marché</w:t>
      </w:r>
      <w:r w:rsidRPr="001139F7">
        <w:t xml:space="preserve"> dans les conditions suivantes :</w:t>
      </w:r>
    </w:p>
    <w:p w14:paraId="2CAFADEF" w14:textId="77777777" w:rsidR="00ED22F3" w:rsidRDefault="00ED22F3" w:rsidP="00ED22F3">
      <w:pPr>
        <w:jc w:val="both"/>
      </w:pPr>
    </w:p>
    <w:p w14:paraId="6AB06D7B" w14:textId="77777777" w:rsidR="00ED22F3" w:rsidRDefault="00ED22F3" w:rsidP="00ED22F3">
      <w:pPr>
        <w:jc w:val="both"/>
      </w:pPr>
      <w:r w:rsidRPr="00A5501C">
        <w:t>Lorsque le Centre Pompidou est informé par les ser</w:t>
      </w:r>
      <w:r w:rsidRPr="001259D9">
        <w:t>vices compétents en matière de lutte contre le travail dissimulé du non-respect par le titulaire des obligations prévues aux articles L. 8221-3 à L. 8221-5, ces manquements donneront lieu à une mise en demeure de faire cesser sans délai cette situation.</w:t>
      </w:r>
    </w:p>
    <w:p w14:paraId="0D6508B7" w14:textId="77777777" w:rsidR="00ED22F3" w:rsidRPr="001259D9" w:rsidRDefault="00ED22F3" w:rsidP="00ED22F3">
      <w:pPr>
        <w:jc w:val="both"/>
      </w:pPr>
    </w:p>
    <w:p w14:paraId="780BFFB6" w14:textId="77777777" w:rsidR="00ED22F3" w:rsidRDefault="00ED22F3" w:rsidP="00ED22F3">
      <w:pPr>
        <w:jc w:val="both"/>
      </w:pPr>
      <w:r w:rsidRPr="001259D9">
        <w:t>Le titulaire mis en demeure dispose d’un délai de quinze jours pour répondre et devra apporter au Centre Pompidou la preuve qu'il a mis fin à la situation délictuelle dans le délai maximum de 2 mois.</w:t>
      </w:r>
    </w:p>
    <w:p w14:paraId="7F5DE1E6" w14:textId="77777777" w:rsidR="00ED22F3" w:rsidRPr="001259D9" w:rsidRDefault="00ED22F3" w:rsidP="00ED22F3">
      <w:pPr>
        <w:jc w:val="both"/>
      </w:pPr>
    </w:p>
    <w:p w14:paraId="4FB02D43" w14:textId="7F891FBB" w:rsidR="00ED22F3" w:rsidRPr="00E76EEB" w:rsidRDefault="00ED22F3" w:rsidP="00ED22F3">
      <w:pPr>
        <w:jc w:val="both"/>
      </w:pPr>
      <w:r w:rsidRPr="00E76EEB">
        <w:t>A défaut de correction des irrégularités signalées, le Centre Pompidou en informera l'agent auteur du signalement et pourra résilier l’</w:t>
      </w:r>
      <w:r w:rsidR="009967A0">
        <w:t>marché</w:t>
      </w:r>
      <w:r w:rsidRPr="00E76EEB">
        <w:t xml:space="preserve"> sans indemnité, aux frais et risques du titulaire. </w:t>
      </w:r>
    </w:p>
    <w:p w14:paraId="34C55528" w14:textId="77777777" w:rsidR="00ED22F3" w:rsidRPr="00486F48"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693" w:name="_Toc532982549"/>
      <w:bookmarkStart w:id="694" w:name="_Toc863956"/>
      <w:bookmarkStart w:id="695" w:name="_Toc1444224"/>
      <w:bookmarkStart w:id="696" w:name="_Toc58407268"/>
      <w:bookmarkStart w:id="697" w:name="_Toc241384360"/>
      <w:bookmarkStart w:id="698" w:name="_Toc253500266"/>
      <w:bookmarkStart w:id="699" w:name="_Toc521578619"/>
      <w:bookmarkStart w:id="700" w:name="_Toc89189096"/>
      <w:bookmarkStart w:id="701" w:name="_Toc98924988"/>
      <w:bookmarkStart w:id="702" w:name="_Toc99704142"/>
      <w:bookmarkStart w:id="703" w:name="_Toc164759336"/>
      <w:bookmarkStart w:id="704" w:name="_Toc188968995"/>
      <w:bookmarkStart w:id="705" w:name="_Toc204087076"/>
      <w:bookmarkStart w:id="706" w:name="_Toc220488561"/>
      <w:r w:rsidRPr="00486F48">
        <w:t>Effet de la résiliation</w:t>
      </w:r>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p>
    <w:p w14:paraId="2A219E63" w14:textId="77777777" w:rsidR="00ED22F3" w:rsidRDefault="00ED22F3" w:rsidP="00ED22F3">
      <w:pPr>
        <w:jc w:val="both"/>
      </w:pPr>
      <w:r w:rsidRPr="00FC04EC">
        <w:t>La résiliation met fin aux relations contractuelles à compter de la date fixée dans la décision de résiliation, ou bien de la notification de la décision si celle-ci ne précise pa</w:t>
      </w:r>
      <w:r w:rsidRPr="00006458">
        <w:t>s sa date d’effet.</w:t>
      </w:r>
    </w:p>
    <w:p w14:paraId="66C5F954" w14:textId="77777777" w:rsidR="00ED22F3" w:rsidRPr="00006458" w:rsidRDefault="00ED22F3" w:rsidP="00ED22F3">
      <w:pPr>
        <w:jc w:val="both"/>
      </w:pPr>
    </w:p>
    <w:p w14:paraId="53FB02A7" w14:textId="77777777" w:rsidR="00ED22F3" w:rsidRPr="00006458" w:rsidRDefault="00ED22F3" w:rsidP="00ED22F3">
      <w:pPr>
        <w:jc w:val="both"/>
      </w:pPr>
      <w:r w:rsidRPr="00006458">
        <w:t>En outre, le Centre Pompidou peut demander au titulaire réparation des préjudices qu’il a subi du fait de la résiliation.</w:t>
      </w:r>
    </w:p>
    <w:p w14:paraId="5FA1932A" w14:textId="77777777" w:rsidR="00ED22F3" w:rsidRPr="00006458"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707" w:name="_Toc521578620"/>
      <w:bookmarkStart w:id="708" w:name="_Toc89189097"/>
      <w:bookmarkStart w:id="709" w:name="_Toc98924989"/>
      <w:bookmarkStart w:id="710" w:name="_Toc99704143"/>
      <w:bookmarkStart w:id="711" w:name="_Toc164759337"/>
      <w:bookmarkStart w:id="712" w:name="_Toc188968996"/>
      <w:bookmarkStart w:id="713" w:name="_Toc204087077"/>
      <w:bookmarkStart w:id="714" w:name="_Ref216356234"/>
      <w:bookmarkStart w:id="715" w:name="_Ref216356237"/>
      <w:bookmarkStart w:id="716" w:name="_Toc220488562"/>
      <w:r w:rsidRPr="00006458">
        <w:t>Décompte de résiliation</w:t>
      </w:r>
      <w:bookmarkEnd w:id="707"/>
      <w:bookmarkEnd w:id="708"/>
      <w:bookmarkEnd w:id="709"/>
      <w:bookmarkEnd w:id="710"/>
      <w:bookmarkEnd w:id="711"/>
      <w:bookmarkEnd w:id="712"/>
      <w:bookmarkEnd w:id="713"/>
      <w:bookmarkEnd w:id="714"/>
      <w:bookmarkEnd w:id="715"/>
      <w:bookmarkEnd w:id="716"/>
    </w:p>
    <w:p w14:paraId="54978B92" w14:textId="4859B44E" w:rsidR="00ED22F3" w:rsidRDefault="00ED22F3" w:rsidP="00ED22F3">
      <w:r w:rsidRPr="00A8128C">
        <w:rPr>
          <w:b/>
        </w:rPr>
        <w:t xml:space="preserve">Il est fait dérogation à l’article </w:t>
      </w:r>
      <w:r w:rsidR="003163F6">
        <w:rPr>
          <w:b/>
        </w:rPr>
        <w:t>43</w:t>
      </w:r>
      <w:r w:rsidRPr="00A8128C">
        <w:rPr>
          <w:b/>
        </w:rPr>
        <w:t xml:space="preserve"> du </w:t>
      </w:r>
      <w:r w:rsidR="006D1963">
        <w:rPr>
          <w:b/>
        </w:rPr>
        <w:t>CCAG FCS</w:t>
      </w:r>
      <w:r w:rsidRPr="00006458">
        <w:t>, concernant l’établissement du décompte.</w:t>
      </w:r>
    </w:p>
    <w:p w14:paraId="54D24DA9" w14:textId="77777777" w:rsidR="00ED22F3" w:rsidRPr="00006458" w:rsidRDefault="00ED22F3" w:rsidP="00ED22F3"/>
    <w:p w14:paraId="22FA1C45" w14:textId="7C17C59D" w:rsidR="00ED22F3" w:rsidRPr="0008664E" w:rsidRDefault="00ED22F3" w:rsidP="00ED22F3">
      <w:pPr>
        <w:jc w:val="both"/>
      </w:pPr>
      <w:r w:rsidRPr="00006458">
        <w:t>En application de</w:t>
      </w:r>
      <w:r w:rsidRPr="00CB64A4">
        <w:t xml:space="preserve"> l’</w:t>
      </w:r>
      <w:r w:rsidRPr="008E64AB">
        <w:rPr>
          <w:color w:val="0563C1"/>
          <w:u w:val="single"/>
        </w:rPr>
        <w:t>a</w:t>
      </w:r>
      <w:hyperlink r:id="rId18" w:history="1">
        <w:r w:rsidRPr="00CB64A4">
          <w:rPr>
            <w:rStyle w:val="Lienhypertexte"/>
          </w:rPr>
          <w:t>rti</w:t>
        </w:r>
        <w:r w:rsidRPr="008E64AB">
          <w:rPr>
            <w:rStyle w:val="Lienhypertexte"/>
            <w:color w:val="0563C1"/>
          </w:rPr>
          <w:t>cl</w:t>
        </w:r>
        <w:r w:rsidRPr="00CB64A4">
          <w:rPr>
            <w:rStyle w:val="Lienhypertexte"/>
          </w:rPr>
          <w:t>e R. 2191-23</w:t>
        </w:r>
      </w:hyperlink>
      <w:r w:rsidRPr="00DC2D8F">
        <w:t xml:space="preserve"> du code de la commande publique applicable aux </w:t>
      </w:r>
      <w:r w:rsidR="003163F6">
        <w:t xml:space="preserve">marchés </w:t>
      </w:r>
      <w:r w:rsidRPr="00DC2D8F">
        <w:t>publics</w:t>
      </w:r>
      <w:r>
        <w:t>,</w:t>
      </w:r>
      <w:r w:rsidRPr="00DC2D8F">
        <w:t xml:space="preserve"> seules les opérations effectuées par le titulaire qui donnent lieu à versement d’avances ou d’acomptes, à règlement partiel définitif, ou à paiement p</w:t>
      </w:r>
      <w:r w:rsidRPr="0008664E">
        <w:t>our solde, sont constatées par un écrit établi par le Centre Pompidou ou vérifié et accepté par lui. </w:t>
      </w:r>
    </w:p>
    <w:p w14:paraId="701B4EAB" w14:textId="77777777" w:rsidR="00ED22F3" w:rsidRPr="00536107" w:rsidRDefault="00ED22F3" w:rsidP="00AC2311">
      <w:pPr>
        <w:pStyle w:val="Titre1"/>
        <w:keepNext w:val="0"/>
        <w:keepLines w:val="0"/>
        <w:numPr>
          <w:ilvl w:val="0"/>
          <w:numId w:val="21"/>
        </w:numPr>
        <w:pBdr>
          <w:bottom w:val="none" w:sz="0" w:space="0" w:color="auto"/>
        </w:pBdr>
        <w:shd w:val="clear" w:color="auto" w:fill="F2F2F2" w:themeFill="background1" w:themeFillShade="F2"/>
        <w:spacing w:before="300"/>
        <w:jc w:val="both"/>
      </w:pPr>
      <w:bookmarkStart w:id="717" w:name="_Toc188968997"/>
      <w:bookmarkStart w:id="718" w:name="_Toc204087078"/>
      <w:bookmarkStart w:id="719" w:name="_Toc220488563"/>
      <w:r w:rsidRPr="0008664E">
        <w:t>Lois et</w:t>
      </w:r>
      <w:r w:rsidRPr="00D94F6F">
        <w:t xml:space="preserve"> </w:t>
      </w:r>
      <w:r w:rsidRPr="00536107">
        <w:t>règlements</w:t>
      </w:r>
      <w:bookmarkEnd w:id="607"/>
      <w:bookmarkEnd w:id="608"/>
      <w:bookmarkEnd w:id="609"/>
      <w:bookmarkEnd w:id="717"/>
      <w:bookmarkEnd w:id="718"/>
      <w:bookmarkEnd w:id="719"/>
    </w:p>
    <w:p w14:paraId="62A5DA86" w14:textId="24AFAF0F" w:rsidR="00ED22F3" w:rsidRDefault="003163F6" w:rsidP="00ED22F3">
      <w:r>
        <w:t xml:space="preserve">Le </w:t>
      </w:r>
      <w:r w:rsidR="009967A0">
        <w:t>marché</w:t>
      </w:r>
      <w:r w:rsidR="00ED22F3" w:rsidRPr="002674A3">
        <w:t xml:space="preserve"> </w:t>
      </w:r>
      <w:r w:rsidR="00ED22F3">
        <w:t>est</w:t>
      </w:r>
      <w:r w:rsidR="00ED22F3" w:rsidRPr="005D3627">
        <w:t xml:space="preserve"> s</w:t>
      </w:r>
      <w:r w:rsidR="00ED22F3" w:rsidRPr="00C8426A">
        <w:t xml:space="preserve">oumis aux lois et </w:t>
      </w:r>
      <w:r w:rsidR="00ED22F3" w:rsidRPr="008159C3">
        <w:t xml:space="preserve">règlements </w:t>
      </w:r>
      <w:r w:rsidR="00ED22F3" w:rsidRPr="00746942">
        <w:t xml:space="preserve">du droit français. </w:t>
      </w:r>
    </w:p>
    <w:p w14:paraId="02DB9849" w14:textId="77777777" w:rsidR="004E253C" w:rsidRPr="00EF1540" w:rsidRDefault="004E253C" w:rsidP="00ED22F3"/>
    <w:p w14:paraId="0FBD2FCF" w14:textId="77777777" w:rsidR="00ED22F3" w:rsidRPr="005954AF" w:rsidRDefault="00ED22F3" w:rsidP="00ED22F3">
      <w:r w:rsidRPr="005954AF">
        <w:t>En cas de litige, la loi française est seule applicable.</w:t>
      </w:r>
    </w:p>
    <w:p w14:paraId="67DFC59B" w14:textId="77777777" w:rsidR="00ED22F3" w:rsidRPr="00294FB4" w:rsidRDefault="00ED22F3" w:rsidP="00AC2311">
      <w:pPr>
        <w:pStyle w:val="Titre1"/>
        <w:keepNext w:val="0"/>
        <w:keepLines w:val="0"/>
        <w:numPr>
          <w:ilvl w:val="0"/>
          <w:numId w:val="21"/>
        </w:numPr>
        <w:pBdr>
          <w:bottom w:val="none" w:sz="0" w:space="0" w:color="auto"/>
        </w:pBdr>
        <w:shd w:val="clear" w:color="auto" w:fill="F2F2F2" w:themeFill="background1" w:themeFillShade="F2"/>
        <w:spacing w:before="300"/>
        <w:jc w:val="both"/>
      </w:pPr>
      <w:bookmarkStart w:id="720" w:name="_Toc72422011"/>
      <w:bookmarkStart w:id="721" w:name="_Toc164758085"/>
      <w:bookmarkStart w:id="722" w:name="_Toc164758265"/>
      <w:bookmarkStart w:id="723" w:name="_Toc188968998"/>
      <w:bookmarkStart w:id="724" w:name="_Toc204087079"/>
      <w:bookmarkStart w:id="725" w:name="_Toc220488564"/>
      <w:r w:rsidRPr="005954AF">
        <w:t>L</w:t>
      </w:r>
      <w:r w:rsidRPr="00935886">
        <w:t>itiges</w:t>
      </w:r>
      <w:bookmarkEnd w:id="720"/>
      <w:bookmarkEnd w:id="721"/>
      <w:bookmarkEnd w:id="722"/>
      <w:bookmarkEnd w:id="723"/>
      <w:bookmarkEnd w:id="724"/>
      <w:bookmarkEnd w:id="725"/>
    </w:p>
    <w:p w14:paraId="0EACA800" w14:textId="77777777" w:rsidR="00ED22F3" w:rsidRPr="00EA7ED0"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726" w:name="_Toc72422012"/>
      <w:bookmarkStart w:id="727" w:name="_Toc164758086"/>
      <w:bookmarkStart w:id="728" w:name="_Toc164758266"/>
      <w:bookmarkStart w:id="729" w:name="_Toc188968999"/>
      <w:bookmarkStart w:id="730" w:name="_Toc204087080"/>
      <w:bookmarkStart w:id="731" w:name="_Toc220488565"/>
      <w:r w:rsidRPr="00EA7ED0">
        <w:t>Règlement amiable</w:t>
      </w:r>
      <w:bookmarkEnd w:id="726"/>
      <w:bookmarkEnd w:id="727"/>
      <w:bookmarkEnd w:id="728"/>
      <w:bookmarkEnd w:id="729"/>
      <w:bookmarkEnd w:id="730"/>
      <w:bookmarkEnd w:id="731"/>
    </w:p>
    <w:p w14:paraId="10B5AF91" w14:textId="77777777" w:rsidR="00ED22F3" w:rsidRPr="003548FA" w:rsidRDefault="00ED22F3" w:rsidP="00ED22F3">
      <w:pPr>
        <w:jc w:val="both"/>
      </w:pPr>
      <w:bookmarkStart w:id="732" w:name="_Toc72422013"/>
      <w:bookmarkStart w:id="733" w:name="_Toc164758087"/>
      <w:bookmarkStart w:id="734" w:name="_Toc164758267"/>
      <w:r w:rsidRPr="00F67C4A">
        <w:t>En cas de différend entre les parties au contrat, elles tenteront de régler à l’amiable leurs litiges, dans les conditions f</w:t>
      </w:r>
      <w:r w:rsidRPr="003548FA">
        <w:t>ixées aux articles R. 2197-1 à R. 2197-25 du code de la commande publique.</w:t>
      </w:r>
    </w:p>
    <w:p w14:paraId="251CFD8F" w14:textId="77777777" w:rsidR="00ED22F3" w:rsidRPr="003548FA"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735" w:name="_Toc188969000"/>
      <w:bookmarkStart w:id="736" w:name="_Toc204087081"/>
      <w:bookmarkStart w:id="737" w:name="_Toc220488566"/>
      <w:r w:rsidRPr="003548FA">
        <w:t>Tribunal compétent</w:t>
      </w:r>
      <w:bookmarkEnd w:id="732"/>
      <w:bookmarkEnd w:id="733"/>
      <w:bookmarkEnd w:id="734"/>
      <w:bookmarkEnd w:id="735"/>
      <w:bookmarkEnd w:id="736"/>
      <w:bookmarkEnd w:id="737"/>
      <w:r w:rsidRPr="003548FA">
        <w:t xml:space="preserve"> </w:t>
      </w:r>
    </w:p>
    <w:p w14:paraId="64380D0C" w14:textId="26655757" w:rsidR="00667A1D" w:rsidRDefault="00ED22F3" w:rsidP="00ED22F3">
      <w:pPr>
        <w:jc w:val="both"/>
      </w:pPr>
      <w:r w:rsidRPr="00CA72C4">
        <w:t xml:space="preserve">En cas de litige, le tribunal compétent est le Tribunal administratif de Paris conformément aux dispositions de l’article R 312 – 11 du code de justice administrative. </w:t>
      </w:r>
    </w:p>
    <w:p w14:paraId="18D4662C" w14:textId="77777777" w:rsidR="00667A1D" w:rsidRDefault="00667A1D">
      <w:pPr>
        <w:spacing w:after="160" w:line="259" w:lineRule="auto"/>
      </w:pPr>
      <w:r>
        <w:br w:type="page"/>
      </w:r>
    </w:p>
    <w:p w14:paraId="054E42CD" w14:textId="77777777" w:rsidR="00ED22F3" w:rsidRDefault="00ED22F3" w:rsidP="00ED22F3">
      <w:pPr>
        <w:jc w:val="both"/>
      </w:pPr>
    </w:p>
    <w:p w14:paraId="555964BE" w14:textId="77777777" w:rsidR="00ED22F3" w:rsidRPr="001A766E" w:rsidRDefault="00ED22F3" w:rsidP="00AC2311">
      <w:pPr>
        <w:pStyle w:val="Titre1"/>
        <w:keepNext w:val="0"/>
        <w:keepLines w:val="0"/>
        <w:numPr>
          <w:ilvl w:val="0"/>
          <w:numId w:val="21"/>
        </w:numPr>
        <w:pBdr>
          <w:bottom w:val="none" w:sz="0" w:space="0" w:color="auto"/>
        </w:pBdr>
        <w:shd w:val="clear" w:color="auto" w:fill="F2F2F2" w:themeFill="background1" w:themeFillShade="F2"/>
        <w:spacing w:before="300"/>
        <w:jc w:val="both"/>
      </w:pPr>
      <w:bookmarkStart w:id="738" w:name="_Toc72422014"/>
      <w:bookmarkStart w:id="739" w:name="_Toc164758088"/>
      <w:bookmarkStart w:id="740" w:name="_Toc164758268"/>
      <w:bookmarkStart w:id="741" w:name="_Toc188969001"/>
      <w:bookmarkStart w:id="742" w:name="_Toc204087082"/>
      <w:bookmarkStart w:id="743" w:name="_Toc220488567"/>
      <w:r w:rsidRPr="001A766E">
        <w:t>Dispositions particulières</w:t>
      </w:r>
      <w:bookmarkEnd w:id="738"/>
      <w:bookmarkEnd w:id="739"/>
      <w:bookmarkEnd w:id="740"/>
      <w:bookmarkEnd w:id="741"/>
      <w:bookmarkEnd w:id="742"/>
      <w:bookmarkEnd w:id="743"/>
    </w:p>
    <w:p w14:paraId="617AAFA1" w14:textId="77777777" w:rsidR="00ED22F3" w:rsidRPr="001A766E"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744" w:name="_Toc72422015"/>
      <w:bookmarkStart w:id="745" w:name="_Toc164758089"/>
      <w:bookmarkStart w:id="746" w:name="_Toc164758269"/>
      <w:bookmarkStart w:id="747" w:name="_Toc188969002"/>
      <w:bookmarkStart w:id="748" w:name="_Toc204087083"/>
      <w:bookmarkStart w:id="749" w:name="_Toc220488568"/>
      <w:r w:rsidRPr="001A766E">
        <w:t>Titres</w:t>
      </w:r>
      <w:bookmarkEnd w:id="744"/>
      <w:bookmarkEnd w:id="745"/>
      <w:bookmarkEnd w:id="746"/>
      <w:bookmarkEnd w:id="747"/>
      <w:bookmarkEnd w:id="748"/>
      <w:bookmarkEnd w:id="749"/>
    </w:p>
    <w:p w14:paraId="3AB08ED4" w14:textId="77777777" w:rsidR="00ED22F3" w:rsidRPr="003163F6" w:rsidRDefault="00ED22F3" w:rsidP="00ED22F3">
      <w:pPr>
        <w:pStyle w:val="SStandard"/>
        <w:tabs>
          <w:tab w:val="left" w:pos="-2127"/>
        </w:tabs>
        <w:spacing w:before="240"/>
        <w:ind w:firstLine="0"/>
        <w:rPr>
          <w:rFonts w:ascii="Univers Next Pro Condensed" w:hAnsi="Univers Next Pro Condensed" w:cs="Arial"/>
          <w:sz w:val="22"/>
        </w:rPr>
      </w:pPr>
      <w:r w:rsidRPr="003163F6">
        <w:rPr>
          <w:rFonts w:ascii="Univers Next Pro Condensed" w:hAnsi="Univers Next Pro Condensed" w:cs="Arial"/>
          <w:sz w:val="22"/>
        </w:rPr>
        <w:t>En cas de difficulté d’interprétation entre l’un quelconque des titres figurant en tête des clauses et l’une quelconque des clauses, les titres sont déclarés inexistants.</w:t>
      </w:r>
    </w:p>
    <w:p w14:paraId="22641E9A" w14:textId="77777777" w:rsidR="00ED22F3" w:rsidRPr="00B97897"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750" w:name="_Toc72422016"/>
      <w:bookmarkStart w:id="751" w:name="_Toc164758090"/>
      <w:bookmarkStart w:id="752" w:name="_Toc164758270"/>
      <w:bookmarkStart w:id="753" w:name="_Toc188969003"/>
      <w:bookmarkStart w:id="754" w:name="_Toc204087084"/>
      <w:bookmarkStart w:id="755" w:name="_Toc220488569"/>
      <w:r w:rsidRPr="00B97897">
        <w:t>Non-validité partielle</w:t>
      </w:r>
      <w:bookmarkEnd w:id="750"/>
      <w:bookmarkEnd w:id="751"/>
      <w:bookmarkEnd w:id="752"/>
      <w:bookmarkEnd w:id="753"/>
      <w:bookmarkEnd w:id="754"/>
      <w:bookmarkEnd w:id="755"/>
    </w:p>
    <w:p w14:paraId="75F6CDA3" w14:textId="07443459" w:rsidR="00ED22F3" w:rsidRPr="003163F6" w:rsidRDefault="00ED22F3" w:rsidP="00ED22F3">
      <w:pPr>
        <w:pStyle w:val="SStandard"/>
        <w:tabs>
          <w:tab w:val="left" w:pos="-2127"/>
        </w:tabs>
        <w:spacing w:before="240"/>
        <w:ind w:firstLine="0"/>
        <w:rPr>
          <w:rFonts w:ascii="Univers Next Pro Condensed" w:hAnsi="Univers Next Pro Condensed" w:cs="Arial"/>
          <w:sz w:val="22"/>
        </w:rPr>
      </w:pPr>
      <w:r w:rsidRPr="003163F6">
        <w:rPr>
          <w:rFonts w:ascii="Univers Next Pro Condensed" w:hAnsi="Univers Next Pro Condensed" w:cs="Arial"/>
          <w:sz w:val="22"/>
        </w:rPr>
        <w:t xml:space="preserve">Si une ou plusieurs stipulations du présent </w:t>
      </w:r>
      <w:r w:rsidR="009967A0" w:rsidRPr="003163F6">
        <w:rPr>
          <w:rFonts w:ascii="Univers Next Pro Condensed" w:hAnsi="Univers Next Pro Condensed" w:cs="Arial"/>
          <w:sz w:val="22"/>
        </w:rPr>
        <w:t>marché</w:t>
      </w:r>
      <w:r w:rsidRPr="003163F6">
        <w:rPr>
          <w:rFonts w:ascii="Univers Next Pro Condensed" w:hAnsi="Univers Next Pro Condensed" w:cs="Arial"/>
          <w:sz w:val="22"/>
        </w:rPr>
        <w:t xml:space="preserve"> sont tenues pour non valides ou déclarées telles en application d’une Loi, d’un règlement ou à la suite d’une décision définitive d’une juridiction compétente, les autres stipulations gardent toute leur force et leur portée, étant précisé que les parties pourront d’un commun accord, convenir de remplacer la ou les stipulations invalidées.</w:t>
      </w:r>
    </w:p>
    <w:p w14:paraId="183BE24D" w14:textId="77777777" w:rsidR="00ED22F3" w:rsidRPr="00D82F5C"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756" w:name="_Toc72422017"/>
      <w:bookmarkStart w:id="757" w:name="_Toc164758091"/>
      <w:bookmarkStart w:id="758" w:name="_Toc164758271"/>
      <w:bookmarkStart w:id="759" w:name="_Toc188969004"/>
      <w:bookmarkStart w:id="760" w:name="_Toc204087085"/>
      <w:bookmarkStart w:id="761" w:name="_Toc220488570"/>
      <w:r w:rsidRPr="00D82F5C">
        <w:t>Référence</w:t>
      </w:r>
      <w:bookmarkEnd w:id="756"/>
      <w:bookmarkEnd w:id="757"/>
      <w:bookmarkEnd w:id="758"/>
      <w:bookmarkEnd w:id="759"/>
      <w:bookmarkEnd w:id="760"/>
      <w:bookmarkEnd w:id="761"/>
    </w:p>
    <w:p w14:paraId="4C654FA8" w14:textId="77777777" w:rsidR="00ED22F3" w:rsidRPr="003163F6" w:rsidRDefault="00ED22F3" w:rsidP="00ED22F3">
      <w:pPr>
        <w:pStyle w:val="SStandard"/>
        <w:tabs>
          <w:tab w:val="left" w:pos="-2127"/>
        </w:tabs>
        <w:spacing w:before="240"/>
        <w:ind w:firstLine="0"/>
        <w:rPr>
          <w:rFonts w:ascii="Univers Next Pro Condensed" w:hAnsi="Univers Next Pro Condensed" w:cs="Arial"/>
          <w:sz w:val="22"/>
        </w:rPr>
      </w:pPr>
      <w:r w:rsidRPr="003163F6">
        <w:rPr>
          <w:rFonts w:ascii="Univers Next Pro Condensed" w:hAnsi="Univers Next Pro Condensed" w:cs="Arial"/>
          <w:sz w:val="22"/>
        </w:rPr>
        <w:t>Si le titulaire veut user de la référence du Centre Pompidou, il est tenu de lui en demander l’autorisation préalable.</w:t>
      </w:r>
    </w:p>
    <w:p w14:paraId="65ADB5E6" w14:textId="71BF9DA6" w:rsidR="00ED22F3" w:rsidRPr="00486F48"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762" w:name="_Toc241384369"/>
      <w:bookmarkStart w:id="763" w:name="_Toc253500275"/>
      <w:bookmarkStart w:id="764" w:name="_Toc72422018"/>
      <w:bookmarkStart w:id="765" w:name="_Toc164758092"/>
      <w:bookmarkStart w:id="766" w:name="_Toc164758272"/>
      <w:bookmarkStart w:id="767" w:name="_Toc188969005"/>
      <w:bookmarkStart w:id="768" w:name="_Toc204087086"/>
      <w:bookmarkStart w:id="769" w:name="_Toc220488571"/>
      <w:r w:rsidRPr="00E76EEB">
        <w:t xml:space="preserve">Annexes </w:t>
      </w:r>
      <w:bookmarkEnd w:id="762"/>
      <w:bookmarkEnd w:id="763"/>
      <w:r w:rsidR="003163F6">
        <w:t xml:space="preserve">au </w:t>
      </w:r>
      <w:r w:rsidR="009967A0">
        <w:t>marché</w:t>
      </w:r>
      <w:bookmarkEnd w:id="764"/>
      <w:bookmarkEnd w:id="765"/>
      <w:bookmarkEnd w:id="766"/>
      <w:bookmarkEnd w:id="767"/>
      <w:bookmarkEnd w:id="768"/>
      <w:bookmarkEnd w:id="769"/>
    </w:p>
    <w:p w14:paraId="54281889" w14:textId="221424D1" w:rsidR="00ED22F3" w:rsidRPr="003163F6" w:rsidRDefault="00ED22F3" w:rsidP="00ED22F3">
      <w:pPr>
        <w:pStyle w:val="SStandard"/>
        <w:tabs>
          <w:tab w:val="left" w:pos="-2127"/>
        </w:tabs>
        <w:spacing w:before="240"/>
        <w:ind w:firstLine="0"/>
        <w:rPr>
          <w:rFonts w:ascii="Univers Next Pro Condensed" w:hAnsi="Univers Next Pro Condensed" w:cs="Arial"/>
          <w:sz w:val="22"/>
        </w:rPr>
      </w:pPr>
      <w:r w:rsidRPr="003163F6">
        <w:rPr>
          <w:rFonts w:ascii="Univers Next Pro Condensed" w:hAnsi="Univers Next Pro Condensed" w:cs="Arial"/>
          <w:sz w:val="22"/>
        </w:rPr>
        <w:t xml:space="preserve">Les annexes </w:t>
      </w:r>
      <w:r w:rsidR="003163F6">
        <w:rPr>
          <w:rFonts w:ascii="Univers Next Pro Condensed" w:hAnsi="Univers Next Pro Condensed" w:cs="Arial"/>
          <w:sz w:val="22"/>
        </w:rPr>
        <w:t xml:space="preserve">au </w:t>
      </w:r>
      <w:r w:rsidR="009967A0" w:rsidRPr="003163F6">
        <w:rPr>
          <w:rFonts w:ascii="Univers Next Pro Condensed" w:hAnsi="Univers Next Pro Condensed" w:cs="Arial"/>
          <w:sz w:val="22"/>
        </w:rPr>
        <w:t>marché</w:t>
      </w:r>
      <w:r w:rsidRPr="003163F6">
        <w:rPr>
          <w:rFonts w:ascii="Univers Next Pro Condensed" w:hAnsi="Univers Next Pro Condensed" w:cs="Arial"/>
          <w:sz w:val="22"/>
        </w:rPr>
        <w:t xml:space="preserve"> en font partie intégrante.</w:t>
      </w:r>
    </w:p>
    <w:p w14:paraId="214233C3" w14:textId="77777777" w:rsidR="00ED22F3" w:rsidRPr="00FC04EC"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770" w:name="_Toc72422019"/>
      <w:bookmarkStart w:id="771" w:name="_Toc164758093"/>
      <w:bookmarkStart w:id="772" w:name="_Toc164758273"/>
      <w:bookmarkStart w:id="773" w:name="_Toc188969006"/>
      <w:bookmarkStart w:id="774" w:name="_Toc204087087"/>
      <w:bookmarkStart w:id="775" w:name="_Toc220488572"/>
      <w:r w:rsidRPr="00FC04EC">
        <w:t>Langue</w:t>
      </w:r>
      <w:bookmarkEnd w:id="770"/>
      <w:bookmarkEnd w:id="771"/>
      <w:bookmarkEnd w:id="772"/>
      <w:bookmarkEnd w:id="773"/>
      <w:bookmarkEnd w:id="774"/>
      <w:bookmarkEnd w:id="775"/>
    </w:p>
    <w:p w14:paraId="03C87A37" w14:textId="225D5B0F" w:rsidR="00ED22F3" w:rsidRPr="003163F6" w:rsidRDefault="00ED22F3" w:rsidP="00ED22F3">
      <w:pPr>
        <w:pStyle w:val="SStandard"/>
        <w:tabs>
          <w:tab w:val="left" w:pos="-2127"/>
        </w:tabs>
        <w:spacing w:before="240"/>
        <w:ind w:firstLine="0"/>
        <w:rPr>
          <w:rFonts w:ascii="Univers Next Pro Condensed" w:hAnsi="Univers Next Pro Condensed" w:cs="Arial"/>
          <w:sz w:val="22"/>
        </w:rPr>
      </w:pPr>
      <w:r w:rsidRPr="003163F6">
        <w:rPr>
          <w:rFonts w:ascii="Univers Next Pro Condensed" w:hAnsi="Univers Next Pro Condensed" w:cs="Arial"/>
          <w:sz w:val="22"/>
        </w:rPr>
        <w:t xml:space="preserve">Les correspondances relatives </w:t>
      </w:r>
      <w:r w:rsidR="003163F6">
        <w:rPr>
          <w:rFonts w:ascii="Univers Next Pro Condensed" w:hAnsi="Univers Next Pro Condensed" w:cs="Arial"/>
          <w:sz w:val="22"/>
        </w:rPr>
        <w:t>au m</w:t>
      </w:r>
      <w:r w:rsidR="009967A0" w:rsidRPr="003163F6">
        <w:rPr>
          <w:rFonts w:ascii="Univers Next Pro Condensed" w:hAnsi="Univers Next Pro Condensed" w:cs="Arial"/>
          <w:sz w:val="22"/>
        </w:rPr>
        <w:t>arché</w:t>
      </w:r>
      <w:r w:rsidRPr="003163F6">
        <w:rPr>
          <w:rFonts w:ascii="Univers Next Pro Condensed" w:hAnsi="Univers Next Pro Condensed" w:cs="Arial"/>
          <w:sz w:val="22"/>
        </w:rPr>
        <w:t xml:space="preserve"> sont rédigées en langue française.</w:t>
      </w:r>
    </w:p>
    <w:p w14:paraId="3D053033" w14:textId="77777777" w:rsidR="00ED22F3" w:rsidRPr="00006458"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776" w:name="_Toc72422020"/>
      <w:bookmarkStart w:id="777" w:name="_Toc164758094"/>
      <w:bookmarkStart w:id="778" w:name="_Toc164758274"/>
      <w:bookmarkStart w:id="779" w:name="_Toc188969007"/>
      <w:bookmarkStart w:id="780" w:name="_Toc204087088"/>
      <w:bookmarkStart w:id="781" w:name="_Toc220488573"/>
      <w:r w:rsidRPr="00006458">
        <w:t>Heures et jours</w:t>
      </w:r>
      <w:bookmarkEnd w:id="776"/>
      <w:bookmarkEnd w:id="777"/>
      <w:bookmarkEnd w:id="778"/>
      <w:bookmarkEnd w:id="779"/>
      <w:bookmarkEnd w:id="780"/>
      <w:bookmarkEnd w:id="781"/>
    </w:p>
    <w:p w14:paraId="0B16F26B" w14:textId="77777777" w:rsidR="00ED22F3" w:rsidRPr="00006458" w:rsidRDefault="00ED22F3" w:rsidP="003C44A6">
      <w:pPr>
        <w:pStyle w:val="Titre3"/>
        <w:numPr>
          <w:ilvl w:val="2"/>
          <w:numId w:val="21"/>
        </w:numPr>
      </w:pPr>
      <w:bookmarkStart w:id="782" w:name="_Toc188969008"/>
      <w:bookmarkStart w:id="783" w:name="_Toc204087089"/>
      <w:bookmarkStart w:id="784" w:name="_Toc220488574"/>
      <w:bookmarkStart w:id="785" w:name="_Toc72422021"/>
      <w:bookmarkStart w:id="786" w:name="_Toc164758095"/>
      <w:bookmarkStart w:id="787" w:name="_Toc164758275"/>
      <w:r w:rsidRPr="00006458">
        <w:t>Décompte des délais</w:t>
      </w:r>
      <w:bookmarkEnd w:id="782"/>
      <w:bookmarkEnd w:id="783"/>
      <w:bookmarkEnd w:id="784"/>
    </w:p>
    <w:p w14:paraId="0A5E96D7" w14:textId="3A1140DE" w:rsidR="00ED22F3" w:rsidRPr="00405E36" w:rsidRDefault="00ED22F3" w:rsidP="00ED22F3">
      <w:pPr>
        <w:jc w:val="both"/>
        <w:rPr>
          <w:szCs w:val="20"/>
        </w:rPr>
      </w:pPr>
      <w:r w:rsidRPr="00405E36">
        <w:rPr>
          <w:szCs w:val="20"/>
        </w:rPr>
        <w:t xml:space="preserve">Sauf disposition spécifique, les délais sont décomptés dans les conditions fixées à l’article 3.2 du </w:t>
      </w:r>
      <w:r w:rsidR="006D1963">
        <w:rPr>
          <w:szCs w:val="20"/>
        </w:rPr>
        <w:t xml:space="preserve">CCAG </w:t>
      </w:r>
      <w:r w:rsidR="00D1547C">
        <w:rPr>
          <w:szCs w:val="20"/>
        </w:rPr>
        <w:t>TIC</w:t>
      </w:r>
      <w:r w:rsidRPr="00405E36">
        <w:rPr>
          <w:szCs w:val="20"/>
        </w:rPr>
        <w:t>.</w:t>
      </w:r>
    </w:p>
    <w:p w14:paraId="69CD70C6" w14:textId="77777777" w:rsidR="00ED22F3" w:rsidRPr="00405E36" w:rsidRDefault="00ED22F3" w:rsidP="003C44A6">
      <w:pPr>
        <w:pStyle w:val="Titre3"/>
        <w:numPr>
          <w:ilvl w:val="2"/>
          <w:numId w:val="21"/>
        </w:numPr>
      </w:pPr>
      <w:bookmarkStart w:id="788" w:name="_Toc188969009"/>
      <w:bookmarkStart w:id="789" w:name="_Toc204087090"/>
      <w:bookmarkStart w:id="790" w:name="_Toc220488575"/>
      <w:r w:rsidRPr="00405E36">
        <w:t>Jours ouvrés</w:t>
      </w:r>
      <w:bookmarkEnd w:id="785"/>
      <w:bookmarkEnd w:id="786"/>
      <w:bookmarkEnd w:id="787"/>
      <w:bookmarkEnd w:id="788"/>
      <w:bookmarkEnd w:id="789"/>
      <w:bookmarkEnd w:id="790"/>
    </w:p>
    <w:p w14:paraId="096C3E64" w14:textId="3895E632" w:rsidR="00ED22F3" w:rsidRPr="003163F6" w:rsidRDefault="00ED22F3" w:rsidP="00ED22F3">
      <w:pPr>
        <w:pStyle w:val="SStandard"/>
        <w:tabs>
          <w:tab w:val="left" w:pos="-2127"/>
        </w:tabs>
        <w:spacing w:before="240"/>
        <w:ind w:firstLine="0"/>
        <w:rPr>
          <w:rFonts w:ascii="Univers Next Pro Condensed" w:hAnsi="Univers Next Pro Condensed" w:cs="Arial"/>
          <w:sz w:val="22"/>
        </w:rPr>
      </w:pPr>
      <w:r w:rsidRPr="003163F6">
        <w:rPr>
          <w:rFonts w:ascii="Univers Next Pro Condensed" w:hAnsi="Univers Next Pro Condensed" w:cs="Arial"/>
          <w:sz w:val="22"/>
        </w:rPr>
        <w:t xml:space="preserve">Au titre du présent </w:t>
      </w:r>
      <w:r w:rsidR="009967A0" w:rsidRPr="003163F6">
        <w:rPr>
          <w:rFonts w:ascii="Univers Next Pro Condensed" w:hAnsi="Univers Next Pro Condensed" w:cs="Arial"/>
          <w:sz w:val="22"/>
        </w:rPr>
        <w:t>marché</w:t>
      </w:r>
      <w:r w:rsidRPr="003163F6">
        <w:rPr>
          <w:rFonts w:ascii="Univers Next Pro Condensed" w:hAnsi="Univers Next Pro Condensed" w:cs="Arial"/>
          <w:sz w:val="22"/>
        </w:rPr>
        <w:t>, sauf disposition expresse contraire, sont considérés comme jours ouvrés les lundi, mardi, mercredi, jeudi et vendredi à l’exception des jours fériés prévus par la législation française.</w:t>
      </w:r>
    </w:p>
    <w:p w14:paraId="18A2295E" w14:textId="77777777" w:rsidR="00ED22F3" w:rsidRPr="00006458" w:rsidRDefault="00ED22F3" w:rsidP="003C44A6">
      <w:pPr>
        <w:pStyle w:val="Titre3"/>
        <w:numPr>
          <w:ilvl w:val="2"/>
          <w:numId w:val="21"/>
        </w:numPr>
      </w:pPr>
      <w:bookmarkStart w:id="791" w:name="_Toc72422022"/>
      <w:bookmarkStart w:id="792" w:name="_Toc164758096"/>
      <w:bookmarkStart w:id="793" w:name="_Toc164758276"/>
      <w:bookmarkStart w:id="794" w:name="_Toc188969010"/>
      <w:bookmarkStart w:id="795" w:name="_Toc204087091"/>
      <w:bookmarkStart w:id="796" w:name="_Toc220488576"/>
      <w:r w:rsidRPr="00006458">
        <w:t>Heures ouvrées</w:t>
      </w:r>
      <w:bookmarkEnd w:id="791"/>
      <w:bookmarkEnd w:id="792"/>
      <w:bookmarkEnd w:id="793"/>
      <w:bookmarkEnd w:id="794"/>
      <w:bookmarkEnd w:id="795"/>
      <w:bookmarkEnd w:id="796"/>
    </w:p>
    <w:p w14:paraId="2019C6FA" w14:textId="2690C21A" w:rsidR="00ED22F3" w:rsidRPr="003163F6" w:rsidRDefault="00ED22F3" w:rsidP="00ED22F3">
      <w:pPr>
        <w:pStyle w:val="SStandard"/>
        <w:tabs>
          <w:tab w:val="left" w:pos="-2127"/>
        </w:tabs>
        <w:spacing w:before="240"/>
        <w:ind w:firstLine="0"/>
        <w:rPr>
          <w:rFonts w:ascii="Univers Next Pro Condensed" w:hAnsi="Univers Next Pro Condensed" w:cs="Arial"/>
          <w:sz w:val="22"/>
        </w:rPr>
      </w:pPr>
      <w:r w:rsidRPr="003163F6">
        <w:rPr>
          <w:rFonts w:ascii="Univers Next Pro Condensed" w:hAnsi="Univers Next Pro Condensed" w:cs="Arial"/>
          <w:sz w:val="22"/>
        </w:rPr>
        <w:t xml:space="preserve">Au titre du présent </w:t>
      </w:r>
      <w:r w:rsidR="009967A0" w:rsidRPr="003163F6">
        <w:rPr>
          <w:rFonts w:ascii="Univers Next Pro Condensed" w:hAnsi="Univers Next Pro Condensed" w:cs="Arial"/>
          <w:sz w:val="22"/>
        </w:rPr>
        <w:t>marché</w:t>
      </w:r>
      <w:r w:rsidRPr="003163F6">
        <w:rPr>
          <w:rFonts w:ascii="Univers Next Pro Condensed" w:hAnsi="Univers Next Pro Condensed" w:cs="Arial"/>
          <w:sz w:val="22"/>
        </w:rPr>
        <w:t>, sauf disposition expresse contraire, sont considérées comme heures ouvrées, les horaires courant du lundi au vendredi à l’exception des jours fériés prévus par la législation française, de 9 à 17h00.</w:t>
      </w:r>
    </w:p>
    <w:p w14:paraId="17F337C5" w14:textId="77777777" w:rsidR="00ED22F3" w:rsidRPr="003163F6" w:rsidRDefault="00ED22F3" w:rsidP="00ED22F3">
      <w:pPr>
        <w:jc w:val="both"/>
      </w:pPr>
      <w:r w:rsidRPr="003163F6" w:rsidDel="00AE60BC">
        <w:t>Les heures sont celles du fuseau horaire de Paris UTC +1.</w:t>
      </w:r>
    </w:p>
    <w:p w14:paraId="24DC76A0" w14:textId="685E95A2" w:rsidR="00ED22F3" w:rsidRPr="00006458" w:rsidRDefault="00ED22F3" w:rsidP="00AC2311">
      <w:pPr>
        <w:pStyle w:val="Titre1"/>
        <w:keepNext w:val="0"/>
        <w:keepLines w:val="0"/>
        <w:numPr>
          <w:ilvl w:val="0"/>
          <w:numId w:val="21"/>
        </w:numPr>
        <w:pBdr>
          <w:bottom w:val="none" w:sz="0" w:space="0" w:color="auto"/>
        </w:pBdr>
        <w:shd w:val="clear" w:color="auto" w:fill="F2F2F2" w:themeFill="background1" w:themeFillShade="F2"/>
        <w:spacing w:before="300"/>
        <w:jc w:val="both"/>
      </w:pPr>
      <w:bookmarkStart w:id="797" w:name="_Toc72422023"/>
      <w:bookmarkStart w:id="798" w:name="_Toc164758097"/>
      <w:bookmarkStart w:id="799" w:name="_Toc164758277"/>
      <w:bookmarkStart w:id="800" w:name="_Toc188969011"/>
      <w:bookmarkStart w:id="801" w:name="_Toc204087092"/>
      <w:bookmarkStart w:id="802" w:name="_Toc220488577"/>
      <w:r w:rsidRPr="00006458">
        <w:t xml:space="preserve">Dérogations au </w:t>
      </w:r>
      <w:r w:rsidR="006D1963">
        <w:t>CCAG FCS</w:t>
      </w:r>
      <w:bookmarkEnd w:id="797"/>
      <w:bookmarkEnd w:id="798"/>
      <w:bookmarkEnd w:id="799"/>
      <w:bookmarkEnd w:id="800"/>
      <w:bookmarkEnd w:id="801"/>
      <w:bookmarkEnd w:id="802"/>
      <w:r w:rsidRPr="00006458">
        <w:t xml:space="preserve"> </w:t>
      </w:r>
    </w:p>
    <w:p w14:paraId="38BFAA3F" w14:textId="67FD091F" w:rsidR="00ED22F3" w:rsidRPr="00006458" w:rsidRDefault="00ED22F3" w:rsidP="00ED22F3">
      <w:r w:rsidRPr="00006458">
        <w:t xml:space="preserve">Les articles du présent document valant acte d’engagement et CCAP qui dérogent aux articles du </w:t>
      </w:r>
      <w:r w:rsidR="006D1963">
        <w:t xml:space="preserve">CCAG </w:t>
      </w:r>
      <w:r w:rsidR="001D711D">
        <w:t>FCS</w:t>
      </w:r>
      <w:r w:rsidR="00D1547C">
        <w:t>TIC</w:t>
      </w:r>
      <w:r w:rsidR="00D1547C" w:rsidRPr="00006458">
        <w:t xml:space="preserve"> </w:t>
      </w:r>
      <w:r w:rsidRPr="00006458">
        <w:t>sont les suivants :</w:t>
      </w:r>
    </w:p>
    <w:p w14:paraId="2BF30FB9" w14:textId="77777777" w:rsidR="00ED22F3" w:rsidRPr="00006458" w:rsidRDefault="00ED22F3" w:rsidP="00ED22F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1"/>
      </w:tblGrid>
      <w:tr w:rsidR="00ED22F3" w:rsidRPr="00F40C0B" w14:paraId="4D185358" w14:textId="77777777" w:rsidTr="00B33C69">
        <w:tc>
          <w:tcPr>
            <w:tcW w:w="4529" w:type="dxa"/>
            <w:shd w:val="clear" w:color="auto" w:fill="000000"/>
          </w:tcPr>
          <w:p w14:paraId="26AF0812" w14:textId="77777777" w:rsidR="00ED22F3" w:rsidRPr="00F40C0B" w:rsidRDefault="00ED22F3" w:rsidP="00B33C69">
            <w:r w:rsidRPr="00F40C0B">
              <w:t>Articles de l’acte d’engagement</w:t>
            </w:r>
          </w:p>
        </w:tc>
        <w:tc>
          <w:tcPr>
            <w:tcW w:w="4531" w:type="dxa"/>
            <w:shd w:val="clear" w:color="auto" w:fill="000000"/>
          </w:tcPr>
          <w:p w14:paraId="23D5688B" w14:textId="10B8853D" w:rsidR="00ED22F3" w:rsidRPr="00F40C0B" w:rsidRDefault="00ED22F3" w:rsidP="00B33C69">
            <w:r w:rsidRPr="00F40C0B">
              <w:t xml:space="preserve">Articles du </w:t>
            </w:r>
            <w:r w:rsidR="006D1963">
              <w:t>CCAG</w:t>
            </w:r>
            <w:r w:rsidR="001D711D">
              <w:t xml:space="preserve"> FCS</w:t>
            </w:r>
          </w:p>
        </w:tc>
      </w:tr>
      <w:tr w:rsidR="00ED22F3" w:rsidRPr="00BA58B8" w14:paraId="00C66C98" w14:textId="77777777" w:rsidTr="006221F0">
        <w:trPr>
          <w:trHeight w:val="156"/>
        </w:trPr>
        <w:tc>
          <w:tcPr>
            <w:tcW w:w="4529" w:type="dxa"/>
            <w:shd w:val="clear" w:color="auto" w:fill="auto"/>
          </w:tcPr>
          <w:p w14:paraId="39422F4F" w14:textId="7540C0FE" w:rsidR="00ED22F3" w:rsidRPr="00F05997" w:rsidRDefault="006221F0" w:rsidP="00B33C69">
            <w:pPr>
              <w:rPr>
                <w:color w:val="000000"/>
                <w:u w:val="single"/>
              </w:rPr>
            </w:pPr>
            <w:r>
              <w:rPr>
                <w:color w:val="000000"/>
                <w:u w:val="single"/>
              </w:rPr>
              <w:fldChar w:fldCharType="begin"/>
            </w:r>
            <w:r>
              <w:rPr>
                <w:color w:val="000000"/>
                <w:u w:val="single"/>
              </w:rPr>
              <w:instrText xml:space="preserve"> REF _Ref216355759 \r \h </w:instrText>
            </w:r>
            <w:r>
              <w:rPr>
                <w:color w:val="000000"/>
                <w:u w:val="single"/>
              </w:rPr>
            </w:r>
            <w:r>
              <w:rPr>
                <w:color w:val="000000"/>
                <w:u w:val="single"/>
              </w:rPr>
              <w:fldChar w:fldCharType="separate"/>
            </w:r>
            <w:r>
              <w:rPr>
                <w:color w:val="000000"/>
                <w:u w:val="single"/>
              </w:rPr>
              <w:t>ARTICLE 10 -</w:t>
            </w:r>
            <w:r>
              <w:rPr>
                <w:color w:val="000000"/>
                <w:u w:val="single"/>
              </w:rPr>
              <w:fldChar w:fldCharType="end"/>
            </w:r>
            <w:r>
              <w:rPr>
                <w:color w:val="000000"/>
                <w:u w:val="single"/>
              </w:rPr>
              <w:fldChar w:fldCharType="begin"/>
            </w:r>
            <w:r>
              <w:rPr>
                <w:color w:val="000000"/>
                <w:u w:val="single"/>
              </w:rPr>
              <w:instrText xml:space="preserve"> REF _Ref216355763 \h </w:instrText>
            </w:r>
            <w:r>
              <w:rPr>
                <w:color w:val="000000"/>
                <w:u w:val="single"/>
              </w:rPr>
            </w:r>
            <w:r>
              <w:rPr>
                <w:color w:val="000000"/>
                <w:u w:val="single"/>
              </w:rPr>
              <w:fldChar w:fldCharType="separate"/>
            </w:r>
            <w:r w:rsidRPr="004D309F">
              <w:t>Pièces contractuelles</w:t>
            </w:r>
            <w:r>
              <w:rPr>
                <w:color w:val="000000"/>
                <w:u w:val="single"/>
              </w:rPr>
              <w:fldChar w:fldCharType="end"/>
            </w:r>
          </w:p>
        </w:tc>
        <w:tc>
          <w:tcPr>
            <w:tcW w:w="4531" w:type="dxa"/>
            <w:shd w:val="clear" w:color="auto" w:fill="auto"/>
          </w:tcPr>
          <w:p w14:paraId="3B1DC975" w14:textId="5038B55A" w:rsidR="00ED22F3" w:rsidRPr="00450814" w:rsidRDefault="00ED22F3" w:rsidP="00B33C69">
            <w:pPr>
              <w:rPr>
                <w:color w:val="000000"/>
                <w:u w:val="single"/>
              </w:rPr>
            </w:pPr>
            <w:r w:rsidRPr="00F05997">
              <w:t>Article</w:t>
            </w:r>
            <w:r w:rsidR="006221F0">
              <w:t>s</w:t>
            </w:r>
            <w:r w:rsidRPr="00F05997">
              <w:t xml:space="preserve"> </w:t>
            </w:r>
            <w:r w:rsidR="006221F0">
              <w:t>4.1, 4.2.1 et 4.2.2</w:t>
            </w:r>
          </w:p>
        </w:tc>
      </w:tr>
      <w:tr w:rsidR="00ED22F3" w:rsidRPr="00BA58B8" w14:paraId="0F2FF9FB" w14:textId="77777777" w:rsidTr="00B33C69">
        <w:tc>
          <w:tcPr>
            <w:tcW w:w="4529" w:type="dxa"/>
            <w:shd w:val="clear" w:color="auto" w:fill="auto"/>
          </w:tcPr>
          <w:p w14:paraId="5740A396" w14:textId="28A1A915" w:rsidR="00ED22F3" w:rsidRPr="00BA58B8" w:rsidRDefault="006221F0" w:rsidP="00B33C69">
            <w:r>
              <w:fldChar w:fldCharType="begin"/>
            </w:r>
            <w:r>
              <w:instrText xml:space="preserve"> REF _Ref500336317 \r \h </w:instrText>
            </w:r>
            <w:r>
              <w:fldChar w:fldCharType="separate"/>
            </w:r>
            <w:r>
              <w:t>25.1</w:t>
            </w:r>
            <w:r>
              <w:fldChar w:fldCharType="end"/>
            </w:r>
            <w:r>
              <w:t xml:space="preserve"> - </w:t>
            </w:r>
            <w:r>
              <w:fldChar w:fldCharType="begin"/>
            </w:r>
            <w:r>
              <w:instrText xml:space="preserve"> REF _Ref500336317 \h </w:instrText>
            </w:r>
            <w:r>
              <w:fldChar w:fldCharType="separate"/>
            </w:r>
            <w:r w:rsidRPr="00D94F6F">
              <w:t xml:space="preserve">Vérification et </w:t>
            </w:r>
            <w:r w:rsidRPr="00536107">
              <w:t>admission des prestations</w:t>
            </w:r>
            <w:r>
              <w:fldChar w:fldCharType="end"/>
            </w:r>
          </w:p>
        </w:tc>
        <w:tc>
          <w:tcPr>
            <w:tcW w:w="4531" w:type="dxa"/>
            <w:shd w:val="clear" w:color="auto" w:fill="auto"/>
          </w:tcPr>
          <w:p w14:paraId="65D09D50" w14:textId="1ACC025B" w:rsidR="00ED22F3" w:rsidRPr="00450814" w:rsidRDefault="006221F0" w:rsidP="00B33C69">
            <w:r>
              <w:t>Articles 30.4.3</w:t>
            </w:r>
          </w:p>
        </w:tc>
      </w:tr>
      <w:tr w:rsidR="00ED22F3" w:rsidRPr="00BA58B8" w14:paraId="642B19AC" w14:textId="77777777" w:rsidTr="00B33C69">
        <w:tc>
          <w:tcPr>
            <w:tcW w:w="4529" w:type="dxa"/>
            <w:shd w:val="clear" w:color="auto" w:fill="auto"/>
          </w:tcPr>
          <w:p w14:paraId="3E95C596" w14:textId="39B04226" w:rsidR="00ED22F3" w:rsidRPr="00450814" w:rsidRDefault="006221F0" w:rsidP="00B33C69">
            <w:r>
              <w:fldChar w:fldCharType="begin"/>
            </w:r>
            <w:r>
              <w:instrText xml:space="preserve"> REF _Ref216355840 \r \h </w:instrText>
            </w:r>
            <w:r>
              <w:fldChar w:fldCharType="separate"/>
            </w:r>
            <w:r>
              <w:t>25.2.2</w:t>
            </w:r>
            <w:r>
              <w:fldChar w:fldCharType="end"/>
            </w:r>
            <w:r>
              <w:t xml:space="preserve">- </w:t>
            </w:r>
            <w:r>
              <w:fldChar w:fldCharType="begin"/>
            </w:r>
            <w:r>
              <w:instrText xml:space="preserve"> REF _Ref216355842 \h </w:instrText>
            </w:r>
            <w:r>
              <w:fldChar w:fldCharType="separate"/>
            </w:r>
            <w:r w:rsidRPr="0045075B">
              <w:t>Ajournement</w:t>
            </w:r>
            <w:r>
              <w:fldChar w:fldCharType="end"/>
            </w:r>
          </w:p>
        </w:tc>
        <w:tc>
          <w:tcPr>
            <w:tcW w:w="4531" w:type="dxa"/>
            <w:shd w:val="clear" w:color="auto" w:fill="auto"/>
          </w:tcPr>
          <w:p w14:paraId="12C9D633" w14:textId="2D1296F5" w:rsidR="00ED22F3" w:rsidRPr="00450814" w:rsidRDefault="006221F0" w:rsidP="00B33C69">
            <w:r>
              <w:t>Article 30.2</w:t>
            </w:r>
          </w:p>
        </w:tc>
      </w:tr>
      <w:tr w:rsidR="00ED22F3" w:rsidRPr="00BA58B8" w14:paraId="5AC4E598" w14:textId="77777777" w:rsidTr="00B33C69">
        <w:tc>
          <w:tcPr>
            <w:tcW w:w="4529" w:type="dxa"/>
            <w:shd w:val="clear" w:color="auto" w:fill="auto"/>
          </w:tcPr>
          <w:p w14:paraId="5620D54D" w14:textId="20AB15AC" w:rsidR="00ED22F3" w:rsidRPr="00450814" w:rsidRDefault="00AD7D72" w:rsidP="00B33C69">
            <w:r>
              <w:fldChar w:fldCharType="begin"/>
            </w:r>
            <w:r>
              <w:instrText xml:space="preserve"> REF _Ref216355912 \r \h </w:instrText>
            </w:r>
            <w:r>
              <w:fldChar w:fldCharType="separate"/>
            </w:r>
            <w:r>
              <w:t>25.2.3</w:t>
            </w:r>
            <w:r>
              <w:fldChar w:fldCharType="end"/>
            </w:r>
            <w:r>
              <w:t xml:space="preserve">- </w:t>
            </w:r>
            <w:r>
              <w:fldChar w:fldCharType="begin"/>
            </w:r>
            <w:r>
              <w:instrText xml:space="preserve"> REF _Ref216355915 \h </w:instrText>
            </w:r>
            <w:r>
              <w:fldChar w:fldCharType="separate"/>
            </w:r>
            <w:r w:rsidRPr="0045075B">
              <w:t>Réfaction</w:t>
            </w:r>
            <w:r>
              <w:fldChar w:fldCharType="end"/>
            </w:r>
          </w:p>
        </w:tc>
        <w:tc>
          <w:tcPr>
            <w:tcW w:w="4531" w:type="dxa"/>
            <w:shd w:val="clear" w:color="auto" w:fill="auto"/>
          </w:tcPr>
          <w:p w14:paraId="44A3CB8E" w14:textId="5A73E1EE" w:rsidR="00ED22F3" w:rsidRPr="00DC2D8F" w:rsidRDefault="00AD7D72" w:rsidP="00B33C69">
            <w:r>
              <w:t>Article 30.3</w:t>
            </w:r>
          </w:p>
        </w:tc>
      </w:tr>
      <w:tr w:rsidR="00ED22F3" w:rsidRPr="00BA58B8" w14:paraId="36D56F26" w14:textId="77777777" w:rsidTr="00B33C69">
        <w:trPr>
          <w:trHeight w:val="136"/>
        </w:trPr>
        <w:tc>
          <w:tcPr>
            <w:tcW w:w="4529" w:type="dxa"/>
            <w:shd w:val="clear" w:color="auto" w:fill="auto"/>
          </w:tcPr>
          <w:p w14:paraId="3F66C5E9" w14:textId="4AC3FD0D" w:rsidR="00ED22F3" w:rsidRPr="00BA58B8" w:rsidRDefault="001513DD" w:rsidP="00B33C69">
            <w:r>
              <w:lastRenderedPageBreak/>
              <w:fldChar w:fldCharType="begin"/>
            </w:r>
            <w:r>
              <w:instrText xml:space="preserve"> REF _Ref216355971 \r \h </w:instrText>
            </w:r>
            <w:r>
              <w:fldChar w:fldCharType="separate"/>
            </w:r>
            <w:r>
              <w:t>25.3</w:t>
            </w:r>
            <w:r>
              <w:fldChar w:fldCharType="end"/>
            </w:r>
            <w:r>
              <w:t xml:space="preserve">- </w:t>
            </w:r>
            <w:r>
              <w:fldChar w:fldCharType="begin"/>
            </w:r>
            <w:r>
              <w:instrText xml:space="preserve"> REF _Ref216355974 \h </w:instrText>
            </w:r>
            <w:r>
              <w:fldChar w:fldCharType="separate"/>
            </w:r>
            <w:r w:rsidRPr="0045075B">
              <w:t>Présence du titulaire</w:t>
            </w:r>
            <w:r>
              <w:fldChar w:fldCharType="end"/>
            </w:r>
          </w:p>
        </w:tc>
        <w:tc>
          <w:tcPr>
            <w:tcW w:w="4531" w:type="dxa"/>
            <w:shd w:val="clear" w:color="auto" w:fill="auto"/>
          </w:tcPr>
          <w:p w14:paraId="64C363B8" w14:textId="5C431FAA" w:rsidR="00ED22F3" w:rsidRPr="00BA58B8" w:rsidRDefault="001513DD" w:rsidP="00B33C69">
            <w:r>
              <w:t>Article 27.3</w:t>
            </w:r>
          </w:p>
        </w:tc>
      </w:tr>
      <w:tr w:rsidR="00ED22F3" w:rsidRPr="00BA58B8" w14:paraId="6B26D106" w14:textId="77777777" w:rsidTr="00B33C69">
        <w:tc>
          <w:tcPr>
            <w:tcW w:w="4529" w:type="dxa"/>
            <w:shd w:val="clear" w:color="auto" w:fill="auto"/>
          </w:tcPr>
          <w:p w14:paraId="209E4D8D" w14:textId="200DA447" w:rsidR="00ED22F3" w:rsidRPr="00BA58B8" w:rsidRDefault="006E503B" w:rsidP="00B33C69">
            <w:r>
              <w:fldChar w:fldCharType="begin"/>
            </w:r>
            <w:r>
              <w:instrText xml:space="preserve"> REF _Ref216356014 \r \h </w:instrText>
            </w:r>
            <w:r>
              <w:fldChar w:fldCharType="separate"/>
            </w:r>
            <w:r>
              <w:t>26.1</w:t>
            </w:r>
            <w:r>
              <w:fldChar w:fldCharType="end"/>
            </w:r>
            <w:r>
              <w:t xml:space="preserve">- </w:t>
            </w:r>
            <w:r>
              <w:fldChar w:fldCharType="begin"/>
            </w:r>
            <w:r>
              <w:instrText xml:space="preserve"> REF _Ref216356017 \h </w:instrText>
            </w:r>
            <w:r>
              <w:fldChar w:fldCharType="separate"/>
            </w:r>
            <w:r w:rsidRPr="009C0AF6">
              <w:t>Calcul des pénalités</w:t>
            </w:r>
            <w:r>
              <w:fldChar w:fldCharType="end"/>
            </w:r>
          </w:p>
        </w:tc>
        <w:tc>
          <w:tcPr>
            <w:tcW w:w="4531" w:type="dxa"/>
            <w:shd w:val="clear" w:color="auto" w:fill="auto"/>
          </w:tcPr>
          <w:p w14:paraId="7411D50A" w14:textId="415515BA" w:rsidR="00ED22F3" w:rsidRPr="000A603F" w:rsidRDefault="006E503B" w:rsidP="00B33C69">
            <w:r>
              <w:t>Article 14.1</w:t>
            </w:r>
          </w:p>
        </w:tc>
      </w:tr>
      <w:tr w:rsidR="00ED22F3" w:rsidRPr="00BA58B8" w14:paraId="4CFCDE71" w14:textId="77777777" w:rsidTr="00B33C69">
        <w:tc>
          <w:tcPr>
            <w:tcW w:w="4529" w:type="dxa"/>
            <w:shd w:val="clear" w:color="auto" w:fill="auto"/>
          </w:tcPr>
          <w:p w14:paraId="34F9CC0B" w14:textId="695E46C6" w:rsidR="00ED22F3" w:rsidRPr="00BA58B8" w:rsidRDefault="006E503B" w:rsidP="00B33C69">
            <w:r>
              <w:fldChar w:fldCharType="begin"/>
            </w:r>
            <w:r>
              <w:instrText xml:space="preserve"> REF _Ref216356050 \r \h </w:instrText>
            </w:r>
            <w:r>
              <w:fldChar w:fldCharType="separate"/>
            </w:r>
            <w:r>
              <w:t>26.2</w:t>
            </w:r>
            <w:r>
              <w:fldChar w:fldCharType="end"/>
            </w:r>
            <w:r>
              <w:t xml:space="preserve">- </w:t>
            </w:r>
            <w:r>
              <w:fldChar w:fldCharType="begin"/>
            </w:r>
            <w:r>
              <w:instrText xml:space="preserve"> REF _Ref216356052 \h </w:instrText>
            </w:r>
            <w:r>
              <w:fldChar w:fldCharType="separate"/>
            </w:r>
            <w:r w:rsidRPr="006623BE">
              <w:t>Exonération de pénalités</w:t>
            </w:r>
            <w:r>
              <w:fldChar w:fldCharType="end"/>
            </w:r>
          </w:p>
        </w:tc>
        <w:tc>
          <w:tcPr>
            <w:tcW w:w="4531" w:type="dxa"/>
            <w:shd w:val="clear" w:color="auto" w:fill="auto"/>
          </w:tcPr>
          <w:p w14:paraId="6E1594DD" w14:textId="2EB470CF" w:rsidR="00ED22F3" w:rsidRPr="00BA58B8" w:rsidRDefault="006E503B" w:rsidP="00B33C69">
            <w:r>
              <w:t>Article 14.1.3</w:t>
            </w:r>
          </w:p>
        </w:tc>
      </w:tr>
      <w:tr w:rsidR="00ED22F3" w:rsidRPr="00BA58B8" w14:paraId="2D43CEFC" w14:textId="77777777" w:rsidTr="00B33C69">
        <w:tc>
          <w:tcPr>
            <w:tcW w:w="4529" w:type="dxa"/>
            <w:shd w:val="clear" w:color="auto" w:fill="auto"/>
          </w:tcPr>
          <w:p w14:paraId="1BEE6E25" w14:textId="69DDDB92" w:rsidR="00ED22F3" w:rsidRPr="00BA58B8" w:rsidRDefault="006E503B" w:rsidP="00B33C69">
            <w:r>
              <w:fldChar w:fldCharType="begin"/>
            </w:r>
            <w:r>
              <w:instrText xml:space="preserve"> REF _Ref216356100 \r \h </w:instrText>
            </w:r>
            <w:r>
              <w:fldChar w:fldCharType="separate"/>
            </w:r>
            <w:r>
              <w:t>ARTICLE 27 -</w:t>
            </w:r>
            <w:r>
              <w:fldChar w:fldCharType="end"/>
            </w:r>
            <w:r>
              <w:fldChar w:fldCharType="begin"/>
            </w:r>
            <w:r>
              <w:instrText xml:space="preserve"> REF _Ref216356100 \h </w:instrText>
            </w:r>
            <w:r>
              <w:fldChar w:fldCharType="separate"/>
            </w:r>
            <w:r w:rsidRPr="006623BE">
              <w:t xml:space="preserve">Pénalités pour indisponibilité </w:t>
            </w:r>
            <w:r>
              <w:fldChar w:fldCharType="end"/>
            </w:r>
          </w:p>
        </w:tc>
        <w:tc>
          <w:tcPr>
            <w:tcW w:w="4531" w:type="dxa"/>
            <w:shd w:val="clear" w:color="auto" w:fill="auto"/>
          </w:tcPr>
          <w:p w14:paraId="250433CC" w14:textId="28FA545C" w:rsidR="00ED22F3" w:rsidRPr="00BA58B8" w:rsidRDefault="006E503B" w:rsidP="00B33C69">
            <w:r>
              <w:t>Article 14.2</w:t>
            </w:r>
          </w:p>
        </w:tc>
      </w:tr>
      <w:tr w:rsidR="00ED22F3" w:rsidRPr="00BA58B8" w14:paraId="41817105" w14:textId="77777777" w:rsidTr="00B33C69">
        <w:tc>
          <w:tcPr>
            <w:tcW w:w="4529" w:type="dxa"/>
            <w:shd w:val="clear" w:color="auto" w:fill="auto"/>
          </w:tcPr>
          <w:p w14:paraId="1D686407" w14:textId="43DBEC62" w:rsidR="00ED22F3" w:rsidRPr="00BA58B8" w:rsidRDefault="00546243" w:rsidP="00B33C69">
            <w:r>
              <w:fldChar w:fldCharType="begin"/>
            </w:r>
            <w:r>
              <w:instrText xml:space="preserve"> REF _Ref216356198 \r \h </w:instrText>
            </w:r>
            <w:r>
              <w:fldChar w:fldCharType="separate"/>
            </w:r>
            <w:r>
              <w:t>28.2</w:t>
            </w:r>
            <w:r>
              <w:fldChar w:fldCharType="end"/>
            </w:r>
            <w:r>
              <w:t xml:space="preserve">- </w:t>
            </w:r>
            <w:r>
              <w:fldChar w:fldCharType="begin"/>
            </w:r>
            <w:r>
              <w:instrText xml:space="preserve"> REF _Ref216356201 \h </w:instrText>
            </w:r>
            <w:r>
              <w:fldChar w:fldCharType="separate"/>
            </w:r>
            <w:r w:rsidRPr="00D445E0">
              <w:t>Résiliation pour un motif d’intérêt général</w:t>
            </w:r>
            <w:r>
              <w:fldChar w:fldCharType="end"/>
            </w:r>
          </w:p>
        </w:tc>
        <w:tc>
          <w:tcPr>
            <w:tcW w:w="4531" w:type="dxa"/>
            <w:shd w:val="clear" w:color="auto" w:fill="auto"/>
          </w:tcPr>
          <w:p w14:paraId="48D22926" w14:textId="69B5BEF8" w:rsidR="00ED22F3" w:rsidRPr="00BA58B8" w:rsidRDefault="00546243" w:rsidP="00B33C69">
            <w:r>
              <w:t>Article 42</w:t>
            </w:r>
          </w:p>
        </w:tc>
      </w:tr>
      <w:tr w:rsidR="00ED22F3" w:rsidRPr="00BA58B8" w14:paraId="6231E7D6" w14:textId="77777777" w:rsidTr="00B33C69">
        <w:tc>
          <w:tcPr>
            <w:tcW w:w="4529" w:type="dxa"/>
            <w:shd w:val="clear" w:color="auto" w:fill="auto"/>
          </w:tcPr>
          <w:p w14:paraId="1DD99AF8" w14:textId="76CD84DF" w:rsidR="00ED22F3" w:rsidRPr="00BA58B8" w:rsidRDefault="00890AA9" w:rsidP="00B33C69">
            <w:r>
              <w:fldChar w:fldCharType="begin"/>
            </w:r>
            <w:r>
              <w:instrText xml:space="preserve"> REF _Ref216356234 \r \h </w:instrText>
            </w:r>
            <w:r>
              <w:fldChar w:fldCharType="separate"/>
            </w:r>
            <w:r>
              <w:t>28.6</w:t>
            </w:r>
            <w:r>
              <w:fldChar w:fldCharType="end"/>
            </w:r>
            <w:r>
              <w:t xml:space="preserve">- </w:t>
            </w:r>
            <w:r>
              <w:fldChar w:fldCharType="begin"/>
            </w:r>
            <w:r>
              <w:instrText xml:space="preserve"> REF _Ref216356237 \h </w:instrText>
            </w:r>
            <w:r>
              <w:fldChar w:fldCharType="separate"/>
            </w:r>
            <w:r w:rsidRPr="00006458">
              <w:t>Décompte de résiliation</w:t>
            </w:r>
            <w:r>
              <w:fldChar w:fldCharType="end"/>
            </w:r>
          </w:p>
        </w:tc>
        <w:tc>
          <w:tcPr>
            <w:tcW w:w="4531" w:type="dxa"/>
            <w:shd w:val="clear" w:color="auto" w:fill="auto"/>
          </w:tcPr>
          <w:p w14:paraId="401AE0E1" w14:textId="09E76157" w:rsidR="00ED22F3" w:rsidRPr="00BA58B8" w:rsidRDefault="00890AA9" w:rsidP="00B33C69">
            <w:r>
              <w:t xml:space="preserve">Article </w:t>
            </w:r>
            <w:r w:rsidR="0010315A">
              <w:t>43</w:t>
            </w:r>
          </w:p>
        </w:tc>
      </w:tr>
    </w:tbl>
    <w:p w14:paraId="7CF3B72A" w14:textId="61C3BCBD" w:rsidR="00ED22F3" w:rsidRDefault="00ED22F3" w:rsidP="00ED22F3"/>
    <w:p w14:paraId="2D2C91C0" w14:textId="1F252A6F" w:rsidR="00770FEF" w:rsidRDefault="00770FEF" w:rsidP="00ED22F3"/>
    <w:p w14:paraId="6FD9B28C" w14:textId="77D8CB0B" w:rsidR="00770FEF" w:rsidRPr="00BA58B8" w:rsidRDefault="00770FEF" w:rsidP="00ED22F3">
      <w:r>
        <w:t>En cas d’oubli d’une dérogation, les dispositions du CCAP et du CCTP priment sur les dispositions du CCAG de référence</w:t>
      </w:r>
    </w:p>
    <w:p w14:paraId="2CC6B095" w14:textId="77777777" w:rsidR="00ED22F3" w:rsidRPr="00BA58B8" w:rsidRDefault="00ED22F3" w:rsidP="00ED22F3">
      <w:r w:rsidRPr="00BA58B8">
        <w:br w:type="page"/>
      </w:r>
    </w:p>
    <w:p w14:paraId="5D711460" w14:textId="77777777" w:rsidR="00ED22F3" w:rsidRPr="00BA58B8" w:rsidRDefault="00ED22F3" w:rsidP="00ED22F3">
      <w:pPr>
        <w:pStyle w:val="Titre"/>
      </w:pPr>
      <w:bookmarkStart w:id="803" w:name="_Toc72422024"/>
      <w:r w:rsidRPr="00BA58B8">
        <w:lastRenderedPageBreak/>
        <w:t>Sixième partie : Engagement et signature</w:t>
      </w:r>
      <w:bookmarkEnd w:id="803"/>
    </w:p>
    <w:p w14:paraId="56279551" w14:textId="77777777" w:rsidR="00ED22F3" w:rsidRPr="00BA58B8" w:rsidRDefault="00ED22F3" w:rsidP="00AC2311">
      <w:pPr>
        <w:pStyle w:val="Titre1"/>
        <w:keepNext w:val="0"/>
        <w:keepLines w:val="0"/>
        <w:numPr>
          <w:ilvl w:val="0"/>
          <w:numId w:val="21"/>
        </w:numPr>
        <w:pBdr>
          <w:bottom w:val="none" w:sz="0" w:space="0" w:color="auto"/>
        </w:pBdr>
        <w:shd w:val="clear" w:color="auto" w:fill="F2F2F2" w:themeFill="background1" w:themeFillShade="F2"/>
        <w:spacing w:before="300"/>
        <w:jc w:val="both"/>
      </w:pPr>
      <w:bookmarkStart w:id="804" w:name="_Toc72422025"/>
      <w:bookmarkStart w:id="805" w:name="_Toc164758098"/>
      <w:bookmarkStart w:id="806" w:name="_Toc164758278"/>
      <w:bookmarkStart w:id="807" w:name="_Toc188969012"/>
      <w:bookmarkStart w:id="808" w:name="_Toc204087093"/>
      <w:bookmarkStart w:id="809" w:name="_Toc220488578"/>
      <w:r w:rsidRPr="00BA58B8">
        <w:t>Signature de l’entreprise</w:t>
      </w:r>
      <w:bookmarkEnd w:id="804"/>
      <w:bookmarkEnd w:id="805"/>
      <w:bookmarkEnd w:id="806"/>
      <w:bookmarkEnd w:id="807"/>
      <w:bookmarkEnd w:id="808"/>
      <w:bookmarkEnd w:id="809"/>
    </w:p>
    <w:p w14:paraId="47983A96" w14:textId="77777777" w:rsidR="00ED22F3" w:rsidRPr="0008664E" w:rsidRDefault="00ED22F3" w:rsidP="00ED22F3">
      <w:pPr>
        <w:shd w:val="clear" w:color="auto" w:fill="E2EFD9" w:themeFill="accent6" w:themeFillTint="33"/>
      </w:pPr>
      <w:bookmarkStart w:id="810" w:name="_Toc197326336"/>
      <w:bookmarkStart w:id="811" w:name="_Toc377460700"/>
      <w:bookmarkStart w:id="812" w:name="_Toc72422026"/>
      <w:bookmarkStart w:id="813" w:name="_Toc164758099"/>
      <w:bookmarkStart w:id="814" w:name="_Toc164758279"/>
      <w:r w:rsidRPr="00DC2D8F">
        <w:rPr>
          <w:caps/>
          <w:color w:val="FF0000"/>
          <w:sz w:val="28"/>
          <w:szCs w:val="28"/>
        </w:rPr>
        <w:sym w:font="Wingdings" w:char="F046"/>
      </w:r>
      <w:r w:rsidRPr="00DC2D8F">
        <w:rPr>
          <w:caps/>
          <w:color w:val="FF0000"/>
          <w:sz w:val="28"/>
        </w:rPr>
        <w:t xml:space="preserve"> </w:t>
      </w:r>
      <w:r w:rsidRPr="0008664E">
        <w:t xml:space="preserve">Je, soussigné ………………………………………………………………… (Nom du signataire), </w:t>
      </w:r>
    </w:p>
    <w:p w14:paraId="360C777E" w14:textId="0C62E7CD" w:rsidR="00ED22F3" w:rsidRPr="00536107" w:rsidRDefault="00ED22F3" w:rsidP="00ED22F3">
      <w:pPr>
        <w:shd w:val="clear" w:color="auto" w:fill="E2EFD9" w:themeFill="accent6" w:themeFillTint="33"/>
      </w:pPr>
      <w:r w:rsidRPr="00D94F6F">
        <w:t xml:space="preserve"> sous</w:t>
      </w:r>
      <w:r w:rsidRPr="00536107">
        <w:t xml:space="preserve"> peine de résiliation d</w:t>
      </w:r>
      <w:r w:rsidR="009168CB">
        <w:t xml:space="preserve">u </w:t>
      </w:r>
      <w:r w:rsidR="009967A0">
        <w:t>marché</w:t>
      </w:r>
      <w:r w:rsidRPr="00536107">
        <w:t xml:space="preserve">, après avoir pris connaissance de toutes les pièces du présent </w:t>
      </w:r>
      <w:r w:rsidR="009967A0">
        <w:t>marché</w:t>
      </w:r>
      <w:r w:rsidRPr="00536107">
        <w:t xml:space="preserve"> et apprécié sous ma seule responsabilité la nature et la difficulté des prestations à effectuer,</w:t>
      </w:r>
    </w:p>
    <w:p w14:paraId="1750DEF0" w14:textId="77777777" w:rsidR="00ED22F3" w:rsidRPr="002833FD" w:rsidRDefault="00ED22F3" w:rsidP="00ED22F3">
      <w:pPr>
        <w:shd w:val="clear" w:color="auto" w:fill="E2EFD9" w:themeFill="accent6" w:themeFillTint="33"/>
      </w:pPr>
    </w:p>
    <w:p w14:paraId="14855F94" w14:textId="77777777" w:rsidR="00ED22F3" w:rsidRPr="00F85AD8" w:rsidRDefault="00ED22F3" w:rsidP="00AC2311">
      <w:pPr>
        <w:pStyle w:val="Paragraphedeliste"/>
        <w:numPr>
          <w:ilvl w:val="0"/>
          <w:numId w:val="26"/>
        </w:numPr>
        <w:shd w:val="clear" w:color="auto" w:fill="E2EFD9" w:themeFill="accent6" w:themeFillTint="33"/>
        <w:contextualSpacing w:val="0"/>
      </w:pPr>
      <w:r w:rsidRPr="002674A3">
        <w:t xml:space="preserve">Atteste sur l’honneur avoir déposé auprès </w:t>
      </w:r>
      <w:r w:rsidRPr="00732357">
        <w:t>de l’administration fiscale à la date de la présente attesta</w:t>
      </w:r>
      <w:r w:rsidRPr="00F85AD8">
        <w:t>tion, l’ensemble des déclarations fiscales obligatoires,</w:t>
      </w:r>
    </w:p>
    <w:p w14:paraId="5BB061B1" w14:textId="77777777" w:rsidR="00ED22F3" w:rsidRPr="005D3627" w:rsidRDefault="00ED22F3" w:rsidP="00AC2311">
      <w:pPr>
        <w:pStyle w:val="Paragraphedeliste"/>
        <w:numPr>
          <w:ilvl w:val="0"/>
          <w:numId w:val="26"/>
        </w:numPr>
        <w:shd w:val="clear" w:color="auto" w:fill="E2EFD9" w:themeFill="accent6" w:themeFillTint="33"/>
        <w:contextualSpacing w:val="0"/>
      </w:pPr>
      <w:r w:rsidRPr="003455C3">
        <w:t>Atteste sur l’honneur que le travail sera réalisé pas des salariés employés régulièrement au regard des articles L.3243-2, R.3243-1 (</w:t>
      </w:r>
      <w:r w:rsidRPr="000F2FA2">
        <w:rPr>
          <w:i/>
        </w:rPr>
        <w:t>bulletin de salaire</w:t>
      </w:r>
      <w:r w:rsidRPr="00D66236">
        <w:t>), et L.1221-10 (</w:t>
      </w:r>
      <w:r w:rsidRPr="000F2FA2">
        <w:rPr>
          <w:i/>
        </w:rPr>
        <w:t>déclaration nominative préalable d’embauche</w:t>
      </w:r>
      <w:r w:rsidRPr="005D3627">
        <w:t xml:space="preserve">) du code du travail, </w:t>
      </w:r>
    </w:p>
    <w:p w14:paraId="18A0B498" w14:textId="77777777" w:rsidR="00ED22F3" w:rsidRPr="00DC2D8F" w:rsidRDefault="00ED22F3" w:rsidP="00AC2311">
      <w:pPr>
        <w:pStyle w:val="Paragraphedeliste"/>
        <w:numPr>
          <w:ilvl w:val="0"/>
          <w:numId w:val="26"/>
        </w:numPr>
        <w:shd w:val="clear" w:color="auto" w:fill="E2EFD9" w:themeFill="accent6" w:themeFillTint="33"/>
        <w:contextualSpacing w:val="0"/>
      </w:pPr>
      <w:r w:rsidRPr="00C8426A">
        <w:t>Atteste sur l’honneur que</w:t>
      </w:r>
      <w:r w:rsidRPr="00DC2D8F">
        <w:rPr>
          <w:vertAlign w:val="superscript"/>
        </w:rPr>
        <w:footnoteReference w:id="17"/>
      </w:r>
      <w:r w:rsidRPr="00DC2D8F">
        <w:t xml:space="preserve"> : </w:t>
      </w:r>
    </w:p>
    <w:p w14:paraId="683CF745" w14:textId="77777777" w:rsidR="00ED22F3" w:rsidRPr="0008664E" w:rsidRDefault="00ED22F3" w:rsidP="00ED22F3">
      <w:pPr>
        <w:shd w:val="clear" w:color="auto" w:fill="E2EFD9" w:themeFill="accent6" w:themeFillTint="33"/>
      </w:pPr>
      <w:r w:rsidRPr="0008664E">
        <w:rPr>
          <w:rFonts w:ascii="Segoe UI Symbol" w:hAnsi="Segoe UI Symbol" w:cs="Segoe UI Symbol"/>
        </w:rPr>
        <w:t>☐</w:t>
      </w:r>
      <w:r w:rsidRPr="0008664E">
        <w:t xml:space="preserve"> Je / la société que je représente n’emploie pas des salariés étrangers. </w:t>
      </w:r>
    </w:p>
    <w:p w14:paraId="05E6F9EC" w14:textId="77777777" w:rsidR="00ED22F3" w:rsidRPr="00536107" w:rsidRDefault="00ED22F3" w:rsidP="00ED22F3">
      <w:pPr>
        <w:shd w:val="clear" w:color="auto" w:fill="E2EFD9" w:themeFill="accent6" w:themeFillTint="33"/>
      </w:pPr>
      <w:r w:rsidRPr="00D94F6F">
        <w:rPr>
          <w:rFonts w:ascii="Segoe UI Symbol" w:hAnsi="Segoe UI Symbol" w:cs="Segoe UI Symbol"/>
        </w:rPr>
        <w:t>☐</w:t>
      </w:r>
      <w:r w:rsidRPr="00536107">
        <w:t xml:space="preserve"> Je / la société que je représente emploie des salariés étrangers. </w:t>
      </w:r>
    </w:p>
    <w:p w14:paraId="090E7CC6" w14:textId="6D73CDF5" w:rsidR="00ED22F3" w:rsidRPr="00732357" w:rsidRDefault="00ED22F3" w:rsidP="00ED22F3">
      <w:pPr>
        <w:shd w:val="clear" w:color="auto" w:fill="E2EFD9" w:themeFill="accent6" w:themeFillTint="33"/>
      </w:pPr>
      <w:r w:rsidRPr="002833FD">
        <w:rPr>
          <w:i/>
        </w:rPr>
        <w:t>Dans cette hypothèse</w:t>
      </w:r>
      <w:r w:rsidRPr="002674A3">
        <w:t>, je / la société que je représente remettra la liste nominative des salariés étrangers employés et soumis à l’autorisation de travail prévue à l’article L.5221-2 du code du travail avant la signature de l’</w:t>
      </w:r>
      <w:r w:rsidR="009967A0">
        <w:t>marché</w:t>
      </w:r>
      <w:r w:rsidRPr="002674A3">
        <w:t xml:space="preserve"> par</w:t>
      </w:r>
      <w:r w:rsidRPr="00732357">
        <w:t xml:space="preserve"> le Centre Pompidou.</w:t>
      </w:r>
    </w:p>
    <w:p w14:paraId="0BD56796" w14:textId="77777777" w:rsidR="00ED22F3" w:rsidRPr="003455C3" w:rsidRDefault="00ED22F3" w:rsidP="00ED22F3">
      <w:pPr>
        <w:shd w:val="clear" w:color="auto" w:fill="E2EFD9" w:themeFill="accent6" w:themeFillTint="33"/>
      </w:pPr>
      <w:r w:rsidRPr="00F85AD8">
        <w:t>La liste devra être établie dans les co</w:t>
      </w:r>
      <w:r w:rsidRPr="003455C3">
        <w:t>nditions prévues à l’article D.8254-2 du code du travail et précisera pour chaque salarié :</w:t>
      </w:r>
    </w:p>
    <w:p w14:paraId="14F3AD0D" w14:textId="77777777" w:rsidR="00ED22F3" w:rsidRPr="005C4D27" w:rsidRDefault="00ED22F3" w:rsidP="00ED22F3">
      <w:pPr>
        <w:shd w:val="clear" w:color="auto" w:fill="E2EFD9" w:themeFill="accent6" w:themeFillTint="33"/>
      </w:pPr>
      <w:r w:rsidRPr="005C4D27">
        <w:t>- sa date d’embauche</w:t>
      </w:r>
    </w:p>
    <w:p w14:paraId="6342911B" w14:textId="77777777" w:rsidR="00ED22F3" w:rsidRPr="00D66236" w:rsidRDefault="00ED22F3" w:rsidP="00ED22F3">
      <w:pPr>
        <w:shd w:val="clear" w:color="auto" w:fill="E2EFD9" w:themeFill="accent6" w:themeFillTint="33"/>
      </w:pPr>
      <w:r w:rsidRPr="00D66236">
        <w:t>- sa nationalité</w:t>
      </w:r>
    </w:p>
    <w:p w14:paraId="0BC59A4B" w14:textId="77777777" w:rsidR="00ED22F3" w:rsidRPr="00E070DB" w:rsidRDefault="00ED22F3" w:rsidP="00ED22F3">
      <w:pPr>
        <w:shd w:val="clear" w:color="auto" w:fill="E2EFD9" w:themeFill="accent6" w:themeFillTint="33"/>
      </w:pPr>
      <w:r w:rsidRPr="00E070DB">
        <w:t>- le type et le numéro d’ordre du titre valant autorisation de travail</w:t>
      </w:r>
    </w:p>
    <w:p w14:paraId="36BCEEC9" w14:textId="77777777" w:rsidR="00ED22F3" w:rsidRPr="00B52BE8" w:rsidRDefault="00ED22F3" w:rsidP="00ED22F3">
      <w:pPr>
        <w:shd w:val="clear" w:color="auto" w:fill="E2EFD9" w:themeFill="accent6" w:themeFillTint="33"/>
      </w:pPr>
    </w:p>
    <w:p w14:paraId="09217010" w14:textId="3A88618F" w:rsidR="00ED22F3" w:rsidRPr="00746942" w:rsidRDefault="00ED22F3" w:rsidP="00AC2311">
      <w:pPr>
        <w:pStyle w:val="Paragraphedeliste"/>
        <w:numPr>
          <w:ilvl w:val="0"/>
          <w:numId w:val="26"/>
        </w:numPr>
        <w:shd w:val="clear" w:color="auto" w:fill="E2EFD9" w:themeFill="accent6" w:themeFillTint="33"/>
        <w:contextualSpacing w:val="0"/>
      </w:pPr>
      <w:r w:rsidRPr="005D3627">
        <w:t xml:space="preserve">M’engage, </w:t>
      </w:r>
      <w:r w:rsidRPr="000F2FA2">
        <w:rPr>
          <w:i/>
        </w:rPr>
        <w:t>si le marché m’est attribué</w:t>
      </w:r>
      <w:r w:rsidRPr="00C8426A">
        <w:t>, à fournir les d</w:t>
      </w:r>
      <w:r w:rsidRPr="008159C3">
        <w:t xml:space="preserve">ocuments listés aux articles </w:t>
      </w:r>
      <w:r w:rsidRPr="008159C3">
        <w:br/>
        <w:t>R.2143-6 à R.2143-14 du Code de la commande publique</w:t>
      </w:r>
      <w:r w:rsidRPr="008159C3" w:rsidDel="006C458D">
        <w:t xml:space="preserve"> </w:t>
      </w:r>
      <w:r w:rsidRPr="00746942">
        <w:t>et à l’article D.8222-5 du code du travail avant la signature de l’</w:t>
      </w:r>
      <w:r w:rsidR="009967A0">
        <w:t>marché</w:t>
      </w:r>
      <w:r w:rsidRPr="00746942">
        <w:t xml:space="preserve"> par le Centre Pompidou.</w:t>
      </w:r>
    </w:p>
    <w:p w14:paraId="62D4BD86" w14:textId="77777777" w:rsidR="00ED22F3" w:rsidRPr="00746942" w:rsidRDefault="00ED22F3" w:rsidP="00AC2311">
      <w:pPr>
        <w:pStyle w:val="Titre1"/>
        <w:keepNext w:val="0"/>
        <w:keepLines w:val="0"/>
        <w:numPr>
          <w:ilvl w:val="0"/>
          <w:numId w:val="21"/>
        </w:numPr>
        <w:pBdr>
          <w:bottom w:val="none" w:sz="0" w:space="0" w:color="auto"/>
        </w:pBdr>
        <w:shd w:val="clear" w:color="auto" w:fill="F2F2F2" w:themeFill="background1" w:themeFillShade="F2"/>
        <w:spacing w:before="300"/>
        <w:jc w:val="both"/>
      </w:pPr>
      <w:bookmarkStart w:id="815" w:name="_Toc197326337"/>
      <w:bookmarkStart w:id="816" w:name="_Toc377460701"/>
      <w:bookmarkStart w:id="817" w:name="_Toc72422027"/>
      <w:bookmarkStart w:id="818" w:name="_Toc164758100"/>
      <w:bookmarkStart w:id="819" w:name="_Toc164758280"/>
      <w:bookmarkStart w:id="820" w:name="_Toc188969013"/>
      <w:bookmarkStart w:id="821" w:name="_Toc204087094"/>
      <w:bookmarkStart w:id="822" w:name="_Toc220488579"/>
      <w:bookmarkEnd w:id="810"/>
      <w:bookmarkEnd w:id="811"/>
      <w:bookmarkEnd w:id="812"/>
      <w:bookmarkEnd w:id="813"/>
      <w:bookmarkEnd w:id="814"/>
      <w:r w:rsidRPr="00746942">
        <w:t>Délai de validité de l’offre</w:t>
      </w:r>
      <w:bookmarkEnd w:id="815"/>
      <w:bookmarkEnd w:id="816"/>
      <w:bookmarkEnd w:id="817"/>
      <w:bookmarkEnd w:id="818"/>
      <w:bookmarkEnd w:id="819"/>
      <w:bookmarkEnd w:id="820"/>
      <w:bookmarkEnd w:id="821"/>
      <w:bookmarkEnd w:id="822"/>
      <w:r w:rsidRPr="00746942">
        <w:t xml:space="preserve"> </w:t>
      </w:r>
    </w:p>
    <w:p w14:paraId="1677A1DD" w14:textId="209C32F5" w:rsidR="00ED22F3" w:rsidRPr="003548FA" w:rsidRDefault="00ED22F3" w:rsidP="00ED22F3">
      <w:pPr>
        <w:rPr>
          <w:i/>
          <w:color w:val="0000FF"/>
        </w:rPr>
      </w:pPr>
      <w:r w:rsidRPr="00EF1540">
        <w:t xml:space="preserve">L’offre ainsi présentée ne me lie toutefois que si la décision d’attribution par le représentant du pouvoir adjudicateur intervient dans un délai de </w:t>
      </w:r>
      <w:r w:rsidRPr="005954AF">
        <w:t>18</w:t>
      </w:r>
      <w:r w:rsidRPr="00935886">
        <w:t>0 jours calendaires,</w:t>
      </w:r>
      <w:r w:rsidRPr="00294FB4">
        <w:t xml:space="preserve"> </w:t>
      </w:r>
      <w:r w:rsidRPr="00EA7ED0">
        <w:t>à compter de la date limite de remise des offres</w:t>
      </w:r>
      <w:r w:rsidRPr="00F67C4A">
        <w:t xml:space="preserve"> jusqu’à la date de notification d</w:t>
      </w:r>
      <w:r w:rsidR="009168CB">
        <w:t xml:space="preserve">u </w:t>
      </w:r>
      <w:r w:rsidR="009967A0">
        <w:t>marché</w:t>
      </w:r>
      <w:r w:rsidRPr="00F67C4A">
        <w:t>.</w:t>
      </w:r>
    </w:p>
    <w:p w14:paraId="06894925" w14:textId="77777777" w:rsidR="00ED22F3" w:rsidRPr="00CA72C4" w:rsidRDefault="00ED22F3" w:rsidP="00AC2311">
      <w:pPr>
        <w:pStyle w:val="Titre1"/>
        <w:keepNext w:val="0"/>
        <w:keepLines w:val="0"/>
        <w:numPr>
          <w:ilvl w:val="0"/>
          <w:numId w:val="21"/>
        </w:numPr>
        <w:pBdr>
          <w:bottom w:val="none" w:sz="0" w:space="0" w:color="auto"/>
        </w:pBdr>
        <w:shd w:val="clear" w:color="auto" w:fill="F2F2F2" w:themeFill="background1" w:themeFillShade="F2"/>
        <w:spacing w:before="300"/>
        <w:jc w:val="both"/>
      </w:pPr>
      <w:bookmarkStart w:id="823" w:name="_Toc197326338"/>
      <w:bookmarkStart w:id="824" w:name="_Toc377460702"/>
      <w:bookmarkStart w:id="825" w:name="_Toc72422028"/>
      <w:bookmarkStart w:id="826" w:name="_Toc164758101"/>
      <w:bookmarkStart w:id="827" w:name="_Toc164758281"/>
      <w:bookmarkStart w:id="828" w:name="_Toc188969014"/>
      <w:bookmarkStart w:id="829" w:name="_Toc204087095"/>
      <w:bookmarkStart w:id="830" w:name="_Toc220488580"/>
      <w:r w:rsidRPr="003548FA">
        <w:t>Annexes remises par l’e</w:t>
      </w:r>
      <w:r w:rsidRPr="00CA72C4">
        <w:t>ntreprise dans son offre</w:t>
      </w:r>
      <w:bookmarkEnd w:id="823"/>
      <w:bookmarkEnd w:id="824"/>
      <w:bookmarkEnd w:id="825"/>
      <w:bookmarkEnd w:id="826"/>
      <w:bookmarkEnd w:id="827"/>
      <w:bookmarkEnd w:id="828"/>
      <w:bookmarkEnd w:id="829"/>
      <w:bookmarkEnd w:id="830"/>
      <w:r w:rsidRPr="00CA72C4">
        <w:t xml:space="preserve"> </w:t>
      </w:r>
    </w:p>
    <w:p w14:paraId="5BC7CA36" w14:textId="77777777" w:rsidR="00ED22F3" w:rsidRPr="00DC2D8F" w:rsidRDefault="00ED22F3" w:rsidP="00ED22F3">
      <w:r w:rsidRPr="00BA58B8">
        <w:fldChar w:fldCharType="begin">
          <w:ffData>
            <w:name w:val="CaseACocher1"/>
            <w:enabled/>
            <w:calcOnExit w:val="0"/>
            <w:checkBox>
              <w:sizeAuto/>
              <w:default w:val="0"/>
            </w:checkBox>
          </w:ffData>
        </w:fldChar>
      </w:r>
      <w:r w:rsidRPr="00BA58B8">
        <w:instrText xml:space="preserve"> FORMCHECKBOX </w:instrText>
      </w:r>
      <w:r w:rsidR="008E64AB">
        <w:fldChar w:fldCharType="separate"/>
      </w:r>
      <w:r w:rsidRPr="00BA58B8">
        <w:fldChar w:fldCharType="end"/>
      </w:r>
      <w:r w:rsidRPr="00DC2D8F">
        <w:t xml:space="preserve"> Autre(s)  :</w:t>
      </w:r>
    </w:p>
    <w:p w14:paraId="1AA5552F" w14:textId="77777777" w:rsidR="00ED22F3" w:rsidRPr="00DC2D8F" w:rsidRDefault="00ED22F3" w:rsidP="00AC2311">
      <w:pPr>
        <w:pStyle w:val="Titre1"/>
        <w:keepNext w:val="0"/>
        <w:keepLines w:val="0"/>
        <w:numPr>
          <w:ilvl w:val="0"/>
          <w:numId w:val="21"/>
        </w:numPr>
        <w:pBdr>
          <w:bottom w:val="none" w:sz="0" w:space="0" w:color="auto"/>
        </w:pBdr>
        <w:shd w:val="clear" w:color="auto" w:fill="F2F2F2" w:themeFill="background1" w:themeFillShade="F2"/>
        <w:spacing w:before="300"/>
        <w:jc w:val="both"/>
      </w:pPr>
      <w:bookmarkStart w:id="831" w:name="_Toc197326339"/>
      <w:bookmarkStart w:id="832" w:name="_Toc377460703"/>
      <w:bookmarkStart w:id="833" w:name="_Toc72422029"/>
      <w:bookmarkStart w:id="834" w:name="_Toc164758102"/>
      <w:bookmarkStart w:id="835" w:name="_Toc164758282"/>
      <w:bookmarkStart w:id="836" w:name="_Toc188969015"/>
      <w:bookmarkStart w:id="837" w:name="_Toc204087096"/>
      <w:bookmarkStart w:id="838" w:name="_Toc220488581"/>
      <w:r w:rsidRPr="0008664E">
        <w:t xml:space="preserve">Signature de l’entreprise </w:t>
      </w:r>
      <w:r w:rsidRPr="00DC2D8F">
        <w:rPr>
          <w:rStyle w:val="Appelnotedebasdep"/>
        </w:rPr>
        <w:footnoteReference w:id="18"/>
      </w:r>
      <w:bookmarkEnd w:id="831"/>
      <w:bookmarkEnd w:id="832"/>
      <w:bookmarkEnd w:id="833"/>
      <w:bookmarkEnd w:id="834"/>
      <w:bookmarkEnd w:id="835"/>
      <w:bookmarkEnd w:id="836"/>
      <w:bookmarkEnd w:id="837"/>
      <w:bookmarkEnd w:id="838"/>
    </w:p>
    <w:p w14:paraId="53C19E33" w14:textId="77777777" w:rsidR="00ED22F3" w:rsidRPr="00D94F6F" w:rsidRDefault="00ED22F3" w:rsidP="00ED22F3">
      <w:pPr>
        <w:shd w:val="clear" w:color="auto" w:fill="E2EFD9" w:themeFill="accent6" w:themeFillTint="33"/>
      </w:pPr>
      <w:r w:rsidRPr="0008664E">
        <w:t>Fait en un seul original, à………………………………………………………, le …………</w:t>
      </w:r>
      <w:r w:rsidRPr="00D94F6F">
        <w:t>……</w:t>
      </w:r>
    </w:p>
    <w:p w14:paraId="45DEF839" w14:textId="77777777" w:rsidR="00ED22F3" w:rsidRPr="00536107" w:rsidRDefault="00ED22F3" w:rsidP="00ED22F3">
      <w:pPr>
        <w:shd w:val="clear" w:color="auto" w:fill="E2EFD9" w:themeFill="accent6" w:themeFillTint="33"/>
      </w:pPr>
      <w:r w:rsidRPr="00536107">
        <w:t>Nom et qualité du signataire : ……………………………..</w:t>
      </w:r>
    </w:p>
    <w:p w14:paraId="15E5798D" w14:textId="77777777" w:rsidR="00ED22F3" w:rsidRPr="00536107" w:rsidRDefault="00ED22F3" w:rsidP="00AC2311">
      <w:pPr>
        <w:pStyle w:val="Titre1"/>
        <w:keepNext w:val="0"/>
        <w:keepLines w:val="0"/>
        <w:numPr>
          <w:ilvl w:val="0"/>
          <w:numId w:val="21"/>
        </w:numPr>
        <w:pBdr>
          <w:bottom w:val="none" w:sz="0" w:space="0" w:color="auto"/>
        </w:pBdr>
        <w:shd w:val="clear" w:color="auto" w:fill="F2F2F2" w:themeFill="background1" w:themeFillShade="F2"/>
        <w:spacing w:before="300"/>
        <w:jc w:val="both"/>
      </w:pPr>
      <w:bookmarkStart w:id="839" w:name="_Toc197326340"/>
      <w:bookmarkStart w:id="840" w:name="_Toc377460704"/>
      <w:bookmarkStart w:id="841" w:name="_Toc72422030"/>
      <w:bookmarkStart w:id="842" w:name="_Toc164758103"/>
      <w:bookmarkStart w:id="843" w:name="_Toc164758283"/>
      <w:bookmarkStart w:id="844" w:name="_Toc188969016"/>
      <w:bookmarkStart w:id="845" w:name="_Toc204087097"/>
      <w:bookmarkStart w:id="846" w:name="_Toc220488582"/>
      <w:r w:rsidRPr="00536107">
        <w:lastRenderedPageBreak/>
        <w:t xml:space="preserve">Acceptation de l’offre – Signature </w:t>
      </w:r>
      <w:bookmarkEnd w:id="839"/>
      <w:r w:rsidRPr="00536107">
        <w:t>du Centre Pompidou</w:t>
      </w:r>
      <w:bookmarkEnd w:id="840"/>
      <w:bookmarkEnd w:id="841"/>
      <w:bookmarkEnd w:id="842"/>
      <w:bookmarkEnd w:id="843"/>
      <w:bookmarkEnd w:id="844"/>
      <w:bookmarkEnd w:id="845"/>
      <w:bookmarkEnd w:id="846"/>
    </w:p>
    <w:p w14:paraId="1F74DDB5" w14:textId="77777777" w:rsidR="00ED22F3" w:rsidRPr="002674A3"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847" w:name="_Toc204087098"/>
      <w:bookmarkStart w:id="848" w:name="_Toc220488583"/>
      <w:r>
        <w:t>Mise au point</w:t>
      </w:r>
      <w:bookmarkEnd w:id="847"/>
      <w:bookmarkEnd w:id="848"/>
    </w:p>
    <w:p w14:paraId="616A272B" w14:textId="484470BE" w:rsidR="00ED22F3" w:rsidRPr="003455C3" w:rsidRDefault="00ED22F3" w:rsidP="00ED22F3">
      <w:r w:rsidRPr="00732357">
        <w:t xml:space="preserve">Le présent </w:t>
      </w:r>
      <w:r w:rsidR="009967A0">
        <w:t>marché</w:t>
      </w:r>
      <w:r w:rsidRPr="003455C3">
        <w:t xml:space="preserve"> : </w:t>
      </w:r>
    </w:p>
    <w:p w14:paraId="406D8239" w14:textId="77777777" w:rsidR="00ED22F3" w:rsidRPr="0008664E" w:rsidRDefault="00ED22F3" w:rsidP="00ED22F3">
      <w:r w:rsidRPr="00BA58B8">
        <w:fldChar w:fldCharType="begin">
          <w:ffData>
            <w:name w:val=""/>
            <w:enabled w:val="0"/>
            <w:calcOnExit w:val="0"/>
            <w:checkBox>
              <w:sizeAuto/>
              <w:default w:val="0"/>
            </w:checkBox>
          </w:ffData>
        </w:fldChar>
      </w:r>
      <w:r w:rsidRPr="00BA58B8">
        <w:instrText xml:space="preserve"> FORMCHECKBOX </w:instrText>
      </w:r>
      <w:r w:rsidR="008E64AB">
        <w:fldChar w:fldCharType="separate"/>
      </w:r>
      <w:r w:rsidRPr="00BA58B8">
        <w:fldChar w:fldCharType="end"/>
      </w:r>
      <w:r w:rsidRPr="00DC2D8F">
        <w:t xml:space="preserve"> A fait l’objet d’une</w:t>
      </w:r>
      <w:r w:rsidRPr="0008664E">
        <w:t xml:space="preserve"> </w:t>
      </w:r>
      <w:r>
        <w:t xml:space="preserve">mise au point </w:t>
      </w:r>
      <w:r w:rsidRPr="0008664E">
        <w:t>jointe en annexe.</w:t>
      </w:r>
    </w:p>
    <w:p w14:paraId="4429AA3C" w14:textId="77777777" w:rsidR="00ED22F3" w:rsidRPr="0008664E" w:rsidRDefault="00ED22F3" w:rsidP="00ED22F3">
      <w:r w:rsidRPr="00BA58B8">
        <w:fldChar w:fldCharType="begin">
          <w:ffData>
            <w:name w:val="CaseACocher1"/>
            <w:enabled/>
            <w:calcOnExit w:val="0"/>
            <w:checkBox>
              <w:sizeAuto/>
              <w:default w:val="0"/>
            </w:checkBox>
          </w:ffData>
        </w:fldChar>
      </w:r>
      <w:r w:rsidRPr="00BA58B8">
        <w:instrText xml:space="preserve"> FORMCHECKBOX </w:instrText>
      </w:r>
      <w:r w:rsidR="008E64AB">
        <w:fldChar w:fldCharType="separate"/>
      </w:r>
      <w:r w:rsidRPr="00BA58B8">
        <w:fldChar w:fldCharType="end"/>
      </w:r>
      <w:r w:rsidRPr="00DC2D8F">
        <w:t xml:space="preserve"> N’a pas fait l’objet d’une </w:t>
      </w:r>
      <w:r>
        <w:t>mise au point</w:t>
      </w:r>
    </w:p>
    <w:p w14:paraId="0D749E5C" w14:textId="77777777" w:rsidR="00ED22F3" w:rsidRPr="00536107"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849" w:name="_Toc197326342"/>
      <w:bookmarkStart w:id="850" w:name="_Toc377460706"/>
      <w:bookmarkStart w:id="851" w:name="_Toc72422032"/>
      <w:bookmarkStart w:id="852" w:name="_Toc164758105"/>
      <w:bookmarkStart w:id="853" w:name="_Toc164758285"/>
      <w:bookmarkStart w:id="854" w:name="_Toc188969018"/>
      <w:bookmarkStart w:id="855" w:name="_Toc204087099"/>
      <w:bookmarkStart w:id="856" w:name="_Toc220488584"/>
      <w:r w:rsidRPr="00D94F6F">
        <w:t>Récapitulatif des annexes établies après</w:t>
      </w:r>
      <w:r w:rsidRPr="00536107">
        <w:t xml:space="preserve"> la remise des offres</w:t>
      </w:r>
      <w:bookmarkEnd w:id="849"/>
      <w:bookmarkEnd w:id="850"/>
      <w:bookmarkEnd w:id="851"/>
      <w:bookmarkEnd w:id="852"/>
      <w:bookmarkEnd w:id="853"/>
      <w:bookmarkEnd w:id="854"/>
      <w:bookmarkEnd w:id="855"/>
      <w:bookmarkEnd w:id="856"/>
      <w:r w:rsidRPr="00536107">
        <w:t xml:space="preserve"> </w:t>
      </w:r>
    </w:p>
    <w:p w14:paraId="4DEBEBBD" w14:textId="77777777" w:rsidR="00ED22F3" w:rsidRPr="00DC2D8F" w:rsidRDefault="00ED22F3" w:rsidP="00ED22F3">
      <w:r w:rsidRPr="00BA58B8">
        <w:fldChar w:fldCharType="begin">
          <w:ffData>
            <w:name w:val="CaseACocher1"/>
            <w:enabled/>
            <w:calcOnExit w:val="0"/>
            <w:checkBox>
              <w:sizeAuto/>
              <w:default w:val="0"/>
            </w:checkBox>
          </w:ffData>
        </w:fldChar>
      </w:r>
      <w:r w:rsidRPr="00BA58B8">
        <w:instrText xml:space="preserve"> FORMCHECKBOX </w:instrText>
      </w:r>
      <w:r w:rsidR="008E64AB">
        <w:fldChar w:fldCharType="separate"/>
      </w:r>
      <w:r w:rsidRPr="00BA58B8">
        <w:fldChar w:fldCharType="end"/>
      </w:r>
      <w:r w:rsidRPr="00DC2D8F">
        <w:t xml:space="preserve"> Annexe relative aux demandes de précisions ou compléments sur la teneur des offres</w:t>
      </w:r>
    </w:p>
    <w:p w14:paraId="6EBF93F7" w14:textId="77777777" w:rsidR="00ED22F3" w:rsidRPr="00536107" w:rsidRDefault="00ED22F3" w:rsidP="00ED22F3">
      <w:r w:rsidRPr="00BA58B8">
        <w:fldChar w:fldCharType="begin">
          <w:ffData>
            <w:name w:val="CaseACocher1"/>
            <w:enabled/>
            <w:calcOnExit w:val="0"/>
            <w:checkBox>
              <w:sizeAuto/>
              <w:default w:val="0"/>
            </w:checkBox>
          </w:ffData>
        </w:fldChar>
      </w:r>
      <w:r w:rsidRPr="00BA58B8">
        <w:instrText xml:space="preserve"> FORMCHECKBOX </w:instrText>
      </w:r>
      <w:r w:rsidR="008E64AB">
        <w:fldChar w:fldCharType="separate"/>
      </w:r>
      <w:r w:rsidRPr="00BA58B8">
        <w:fldChar w:fldCharType="end"/>
      </w:r>
      <w:r w:rsidRPr="00DC2D8F">
        <w:t xml:space="preserve"> Ann</w:t>
      </w:r>
      <w:r w:rsidRPr="0008664E">
        <w:t xml:space="preserve">exe relative à </w:t>
      </w:r>
      <w:r>
        <w:t>la mise au point</w:t>
      </w:r>
    </w:p>
    <w:p w14:paraId="469C508F" w14:textId="77777777" w:rsidR="00ED22F3" w:rsidRPr="00536107" w:rsidRDefault="00ED22F3" w:rsidP="00ED22F3">
      <w:r w:rsidRPr="00BA58B8">
        <w:fldChar w:fldCharType="begin">
          <w:ffData>
            <w:name w:val="CaseACocher1"/>
            <w:enabled/>
            <w:calcOnExit w:val="0"/>
            <w:checkBox>
              <w:sizeAuto/>
              <w:default w:val="0"/>
            </w:checkBox>
          </w:ffData>
        </w:fldChar>
      </w:r>
      <w:r w:rsidRPr="00BA58B8">
        <w:instrText xml:space="preserve"> FORMCHECKBOX </w:instrText>
      </w:r>
      <w:r w:rsidR="008E64AB">
        <w:fldChar w:fldCharType="separate"/>
      </w:r>
      <w:r w:rsidRPr="00BA58B8">
        <w:fldChar w:fldCharType="end"/>
      </w:r>
      <w:r w:rsidRPr="00DC2D8F">
        <w:t xml:space="preserve"> Autre(s) </w:t>
      </w:r>
      <w:r w:rsidRPr="0008664E">
        <w:t>(</w:t>
      </w:r>
      <w:r w:rsidRPr="0008664E">
        <w:rPr>
          <w:i/>
          <w:color w:val="0033CC"/>
        </w:rPr>
        <w:t>à lister</w:t>
      </w:r>
      <w:r w:rsidRPr="00D94F6F">
        <w:rPr>
          <w:i/>
          <w:color w:val="0033CC"/>
        </w:rPr>
        <w:t>)</w:t>
      </w:r>
      <w:r w:rsidRPr="00536107">
        <w:t> :</w:t>
      </w:r>
    </w:p>
    <w:p w14:paraId="75CB5217" w14:textId="77777777" w:rsidR="00ED22F3" w:rsidRPr="002674A3"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857" w:name="_Toc197326343"/>
      <w:bookmarkStart w:id="858" w:name="_Toc377460707"/>
      <w:bookmarkStart w:id="859" w:name="_Toc72422033"/>
      <w:bookmarkStart w:id="860" w:name="_Toc164758106"/>
      <w:bookmarkStart w:id="861" w:name="_Toc164758286"/>
      <w:bookmarkStart w:id="862" w:name="_Toc188969019"/>
      <w:bookmarkStart w:id="863" w:name="_Toc204087100"/>
      <w:bookmarkStart w:id="864" w:name="_Toc220488585"/>
      <w:r w:rsidRPr="002833FD">
        <w:t>Acceptation de l’of</w:t>
      </w:r>
      <w:r w:rsidRPr="002674A3">
        <w:t>fre</w:t>
      </w:r>
      <w:bookmarkEnd w:id="857"/>
      <w:bookmarkEnd w:id="858"/>
      <w:bookmarkEnd w:id="859"/>
      <w:bookmarkEnd w:id="860"/>
      <w:bookmarkEnd w:id="861"/>
      <w:bookmarkEnd w:id="862"/>
      <w:bookmarkEnd w:id="863"/>
      <w:bookmarkEnd w:id="864"/>
      <w:r w:rsidRPr="002674A3">
        <w:t xml:space="preserve"> </w:t>
      </w:r>
    </w:p>
    <w:p w14:paraId="14193BE3" w14:textId="77777777" w:rsidR="00ED22F3" w:rsidRPr="00F85AD8" w:rsidRDefault="00ED22F3" w:rsidP="00ED22F3">
      <w:pPr>
        <w:rPr>
          <w:b/>
        </w:rPr>
      </w:pPr>
      <w:r w:rsidRPr="00732357">
        <w:t xml:space="preserve">La présente offre est acceptée par décision en date du </w:t>
      </w:r>
    </w:p>
    <w:p w14:paraId="271B2CF0" w14:textId="77777777" w:rsidR="00ED22F3" w:rsidRPr="003455C3" w:rsidRDefault="00ED22F3" w:rsidP="00AC2311">
      <w:pPr>
        <w:pStyle w:val="Titre2"/>
        <w:keepLines w:val="0"/>
        <w:widowControl w:val="0"/>
        <w:numPr>
          <w:ilvl w:val="1"/>
          <w:numId w:val="21"/>
        </w:numPr>
        <w:pBdr>
          <w:bottom w:val="single" w:sz="4" w:space="1" w:color="auto"/>
        </w:pBdr>
        <w:suppressAutoHyphens/>
        <w:spacing w:before="240" w:after="240"/>
        <w:jc w:val="both"/>
      </w:pPr>
      <w:bookmarkStart w:id="865" w:name="_Toc197326344"/>
      <w:bookmarkStart w:id="866" w:name="_Toc377460708"/>
      <w:bookmarkStart w:id="867" w:name="_Toc72422034"/>
      <w:bookmarkStart w:id="868" w:name="_Toc164758107"/>
      <w:bookmarkStart w:id="869" w:name="_Toc164758287"/>
      <w:bookmarkStart w:id="870" w:name="_Toc188969020"/>
      <w:bookmarkStart w:id="871" w:name="_Toc204087101"/>
      <w:bookmarkStart w:id="872" w:name="_Toc220488586"/>
      <w:r w:rsidRPr="003455C3">
        <w:t xml:space="preserve">Signature </w:t>
      </w:r>
      <w:bookmarkEnd w:id="865"/>
      <w:r w:rsidRPr="003455C3">
        <w:t>du Centre Pompidou</w:t>
      </w:r>
      <w:bookmarkEnd w:id="866"/>
      <w:bookmarkEnd w:id="867"/>
      <w:bookmarkEnd w:id="868"/>
      <w:bookmarkEnd w:id="869"/>
      <w:bookmarkEnd w:id="870"/>
      <w:bookmarkEnd w:id="871"/>
      <w:bookmarkEnd w:id="872"/>
      <w:r w:rsidRPr="003455C3">
        <w:t xml:space="preserve"> </w:t>
      </w:r>
    </w:p>
    <w:p w14:paraId="5897B2E0" w14:textId="30CC0664" w:rsidR="00ED22F3" w:rsidRPr="005C4D27" w:rsidRDefault="00ED22F3" w:rsidP="00ED22F3">
      <w:r w:rsidRPr="005C4D27">
        <w:t>A</w:t>
      </w:r>
      <w:bookmarkStart w:id="873" w:name="_GoBack"/>
      <w:bookmarkEnd w:id="873"/>
      <w:r w:rsidR="008E64AB">
        <w:t xml:space="preserve"> Paris, le</w:t>
      </w:r>
      <w:r w:rsidRPr="005C4D27">
        <w:t xml:space="preserve"> …………………………………………….</w:t>
      </w:r>
    </w:p>
    <w:p w14:paraId="4EB62459" w14:textId="77777777" w:rsidR="00ED22F3" w:rsidRPr="00D66236" w:rsidRDefault="00ED22F3" w:rsidP="00ED22F3"/>
    <w:p w14:paraId="3C9D5687" w14:textId="77777777" w:rsidR="00ED22F3" w:rsidRPr="00E070DB" w:rsidRDefault="00ED22F3" w:rsidP="00ED22F3">
      <w:r w:rsidRPr="00E070DB">
        <w:t>Pour le Centre Pompidou, pouvoir adjudicateur</w:t>
      </w:r>
    </w:p>
    <w:p w14:paraId="7B0D5DF8" w14:textId="77777777" w:rsidR="00ED22F3" w:rsidRPr="00BA58B8" w:rsidRDefault="00ED22F3" w:rsidP="00ED22F3">
      <w:r w:rsidRPr="00BA58B8">
        <w:br w:type="page"/>
      </w:r>
    </w:p>
    <w:p w14:paraId="4ADAE6A2" w14:textId="77777777" w:rsidR="00ED22F3" w:rsidRPr="00DC2D8F" w:rsidRDefault="00ED22F3" w:rsidP="00AC2311">
      <w:pPr>
        <w:pStyle w:val="Titre1"/>
        <w:keepNext w:val="0"/>
        <w:keepLines w:val="0"/>
        <w:numPr>
          <w:ilvl w:val="0"/>
          <w:numId w:val="21"/>
        </w:numPr>
        <w:pBdr>
          <w:bottom w:val="none" w:sz="0" w:space="0" w:color="auto"/>
        </w:pBdr>
        <w:shd w:val="clear" w:color="auto" w:fill="F2F2F2" w:themeFill="background1" w:themeFillShade="F2"/>
        <w:spacing w:before="300"/>
        <w:jc w:val="both"/>
      </w:pPr>
      <w:r w:rsidRPr="00BA58B8">
        <w:lastRenderedPageBreak/>
        <w:t xml:space="preserve"> </w:t>
      </w:r>
      <w:bookmarkStart w:id="874" w:name="_Toc72422035"/>
      <w:bookmarkStart w:id="875" w:name="_Toc164758108"/>
      <w:bookmarkStart w:id="876" w:name="_Toc164758288"/>
      <w:bookmarkStart w:id="877" w:name="_Toc188969021"/>
      <w:bookmarkStart w:id="878" w:name="_Toc204087102"/>
      <w:bookmarkStart w:id="879" w:name="_Toc220488587"/>
      <w:r w:rsidRPr="00BA58B8">
        <w:t xml:space="preserve">Cadre de nantissement ou de cession de créance </w:t>
      </w:r>
      <w:r w:rsidRPr="00DC2D8F">
        <w:rPr>
          <w:rStyle w:val="Appelnotedebasdep"/>
          <w:caps/>
          <w:sz w:val="28"/>
          <w:szCs w:val="28"/>
        </w:rPr>
        <w:footnoteReference w:id="19"/>
      </w:r>
      <w:bookmarkEnd w:id="874"/>
      <w:bookmarkEnd w:id="875"/>
      <w:bookmarkEnd w:id="876"/>
      <w:bookmarkEnd w:id="877"/>
      <w:bookmarkEnd w:id="878"/>
      <w:bookmarkEnd w:id="879"/>
    </w:p>
    <w:p w14:paraId="4ACEB249" w14:textId="235B9BFA" w:rsidR="00ED22F3" w:rsidRPr="00536107" w:rsidRDefault="00ED22F3" w:rsidP="00ED22F3">
      <w:r w:rsidRPr="0008664E">
        <w:t>Sera remis, à la demande du titulaire, un certificat de cessibilité, correspondant</w:t>
      </w:r>
      <w:r>
        <w:t xml:space="preserve"> au forfait du marché </w:t>
      </w:r>
      <w:r w:rsidRPr="00536107">
        <w:t>que le titulaire souhaitera céder ou nantir, comme prévu aux articles R2191-46 et R2191-51 du code de la commande publique.</w:t>
      </w:r>
    </w:p>
    <w:p w14:paraId="769A87C3" w14:textId="77777777" w:rsidR="00ED22F3" w:rsidRPr="002833FD" w:rsidRDefault="00ED22F3" w:rsidP="00ED22F3"/>
    <w:p w14:paraId="21573D9A" w14:textId="77777777" w:rsidR="00ED22F3" w:rsidRPr="002674A3" w:rsidRDefault="00ED22F3" w:rsidP="00ED22F3"/>
    <w:p w14:paraId="2AE2F6DE" w14:textId="77777777" w:rsidR="00ED22F3" w:rsidRPr="00732357" w:rsidRDefault="00ED22F3" w:rsidP="00ED22F3">
      <w:r w:rsidRPr="00732357">
        <w:t xml:space="preserve">Désignation et adresse du comptable assignataire : </w:t>
      </w:r>
    </w:p>
    <w:p w14:paraId="602565C8" w14:textId="77777777" w:rsidR="00ED22F3" w:rsidRPr="003455C3" w:rsidRDefault="00ED22F3" w:rsidP="00ED22F3">
      <w:r w:rsidRPr="00F85AD8">
        <w:t>L’Agent Comptable du Centr</w:t>
      </w:r>
      <w:r w:rsidRPr="003455C3">
        <w:t>e Pompidou.</w:t>
      </w:r>
    </w:p>
    <w:p w14:paraId="15BEA045" w14:textId="77777777" w:rsidR="00ED22F3" w:rsidRPr="005C4D27" w:rsidRDefault="00ED22F3" w:rsidP="00ED22F3">
      <w:r w:rsidRPr="005C4D27">
        <w:t>4 rue Brantôme</w:t>
      </w:r>
    </w:p>
    <w:p w14:paraId="4D173F26" w14:textId="77777777" w:rsidR="00ED22F3" w:rsidRPr="00D66236" w:rsidRDefault="00ED22F3" w:rsidP="00ED22F3">
      <w:r w:rsidRPr="00D66236">
        <w:t>75191 Paris Cedex 04</w:t>
      </w:r>
    </w:p>
    <w:p w14:paraId="0FDE649B" w14:textId="77777777" w:rsidR="00ED22F3" w:rsidRPr="00B52BE8" w:rsidRDefault="00ED22F3" w:rsidP="00ED22F3"/>
    <w:p w14:paraId="61C652F1" w14:textId="77777777" w:rsidR="00ED22F3" w:rsidRPr="004D309F" w:rsidRDefault="00ED22F3" w:rsidP="00ED22F3"/>
    <w:bookmarkEnd w:id="315"/>
    <w:bookmarkEnd w:id="316"/>
    <w:p w14:paraId="1068D014" w14:textId="77777777" w:rsidR="00ED22F3" w:rsidRPr="004D309F" w:rsidRDefault="00ED22F3" w:rsidP="00ED22F3"/>
    <w:sectPr w:rsidR="00ED22F3" w:rsidRPr="004D309F" w:rsidSect="003C44A6">
      <w:footerReference w:type="default" r:id="rId19"/>
      <w:headerReference w:type="first" r:id="rId20"/>
      <w:pgSz w:w="11906" w:h="16838"/>
      <w:pgMar w:top="1134"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C151CD" w14:textId="77777777" w:rsidR="0063727E" w:rsidRDefault="0063727E" w:rsidP="00087F35">
      <w:r>
        <w:separator/>
      </w:r>
    </w:p>
  </w:endnote>
  <w:endnote w:type="continuationSeparator" w:id="0">
    <w:p w14:paraId="46E33426" w14:textId="77777777" w:rsidR="0063727E" w:rsidRDefault="0063727E" w:rsidP="00087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w:altName w:val="Segoe UI Symbol"/>
    <w:charset w:val="02"/>
    <w:family w:val="auto"/>
    <w:pitch w:val="default"/>
  </w:font>
  <w:font w:name="Comic Sans MS">
    <w:panose1 w:val="030F0702030302020204"/>
    <w:charset w:val="00"/>
    <w:family w:val="script"/>
    <w:pitch w:val="variable"/>
    <w:sig w:usb0="000006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GP">
    <w:panose1 w:val="00000000000000000000"/>
    <w:charset w:val="00"/>
    <w:family w:val="auto"/>
    <w:pitch w:val="variable"/>
    <w:sig w:usb0="A00000AF" w:usb1="1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Next Pro Condensed">
    <w:panose1 w:val="020B0506030202020203"/>
    <w:charset w:val="00"/>
    <w:family w:val="swiss"/>
    <w:notTrueType/>
    <w:pitch w:val="variable"/>
    <w:sig w:usb0="A000002F" w:usb1="5000205B" w:usb2="00000000" w:usb3="00000000" w:csb0="00000093" w:csb1="00000000"/>
  </w:font>
  <w:font w:name="Univers Condensed">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Univers Next Pro Medium Cond">
    <w:panose1 w:val="020B0606030202020203"/>
    <w:charset w:val="00"/>
    <w:family w:val="swiss"/>
    <w:notTrueType/>
    <w:pitch w:val="variable"/>
    <w:sig w:usb0="A000002F" w:usb1="5000205B" w:usb2="00000000" w:usb3="00000000" w:csb0="00000093"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Tms Rmn">
    <w:panose1 w:val="0202060304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NextPro-BoldCond">
    <w:panose1 w:val="020B0806030202020203"/>
    <w:charset w:val="00"/>
    <w:family w:val="auto"/>
    <w:notTrueType/>
    <w:pitch w:val="default"/>
    <w:sig w:usb0="00000003" w:usb1="00000000" w:usb2="00000000" w:usb3="00000000" w:csb0="00000001" w:csb1="00000000"/>
  </w:font>
  <w:font w:name="Univers Next Pro Light Cond">
    <w:panose1 w:val="020B0806030202020203"/>
    <w:charset w:val="00"/>
    <w:family w:val="swiss"/>
    <w:notTrueType/>
    <w:pitch w:val="variable"/>
    <w:sig w:usb0="A000002F" w:usb1="5000205B" w:usb2="00000000" w:usb3="00000000" w:csb0="00000093"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8D313" w14:textId="11DC3A66" w:rsidR="0063727E" w:rsidRPr="00457BD6" w:rsidRDefault="0063727E" w:rsidP="00457BD6">
    <w:pPr>
      <w:pStyle w:val="Pieddepage"/>
      <w:pBdr>
        <w:top w:val="single" w:sz="2" w:space="1" w:color="auto"/>
      </w:pBdr>
      <w:rPr>
        <w:sz w:val="20"/>
        <w:szCs w:val="20"/>
      </w:rPr>
    </w:pPr>
    <w:r w:rsidRPr="00457BD6">
      <w:rPr>
        <w:sz w:val="20"/>
        <w:szCs w:val="20"/>
      </w:rPr>
      <w:t xml:space="preserve">Centre Pompidou </w:t>
    </w:r>
    <w:r>
      <w:rPr>
        <w:sz w:val="20"/>
        <w:szCs w:val="20"/>
      </w:rPr>
      <w:t xml:space="preserve">– AE/CCAP </w:t>
    </w:r>
    <w:r w:rsidRPr="00457BD6">
      <w:rPr>
        <w:sz w:val="20"/>
        <w:szCs w:val="20"/>
      </w:rPr>
      <w:t>FON</w:t>
    </w:r>
    <w:r>
      <w:rPr>
        <w:sz w:val="20"/>
        <w:szCs w:val="20"/>
      </w:rPr>
      <w:t xml:space="preserve"> IRU Massy – Marché </w:t>
    </w:r>
    <w:r w:rsidRPr="00457BD6">
      <w:rPr>
        <w:sz w:val="20"/>
        <w:szCs w:val="20"/>
      </w:rPr>
      <w:t xml:space="preserve">n° </w:t>
    </w:r>
    <w:r>
      <w:rPr>
        <w:sz w:val="20"/>
        <w:szCs w:val="20"/>
      </w:rPr>
      <w:t>26-CP12-011-MA</w:t>
    </w:r>
    <w:r w:rsidRPr="00457BD6">
      <w:rPr>
        <w:sz w:val="20"/>
        <w:szCs w:val="20"/>
      </w:rPr>
      <w:tab/>
      <w:t xml:space="preserve">Page </w:t>
    </w:r>
    <w:r w:rsidRPr="00457BD6">
      <w:rPr>
        <w:b/>
        <w:bCs/>
        <w:sz w:val="20"/>
        <w:szCs w:val="20"/>
      </w:rPr>
      <w:fldChar w:fldCharType="begin"/>
    </w:r>
    <w:r w:rsidRPr="00457BD6">
      <w:rPr>
        <w:b/>
        <w:bCs/>
        <w:sz w:val="20"/>
        <w:szCs w:val="20"/>
      </w:rPr>
      <w:instrText>PAGE  \* Arabic  \* MERGEFORMAT</w:instrText>
    </w:r>
    <w:r w:rsidRPr="00457BD6">
      <w:rPr>
        <w:b/>
        <w:bCs/>
        <w:sz w:val="20"/>
        <w:szCs w:val="20"/>
      </w:rPr>
      <w:fldChar w:fldCharType="separate"/>
    </w:r>
    <w:r w:rsidRPr="00457BD6">
      <w:rPr>
        <w:b/>
        <w:bCs/>
        <w:sz w:val="20"/>
        <w:szCs w:val="20"/>
      </w:rPr>
      <w:t>1</w:t>
    </w:r>
    <w:r w:rsidRPr="00457BD6">
      <w:rPr>
        <w:b/>
        <w:bCs/>
        <w:sz w:val="20"/>
        <w:szCs w:val="20"/>
      </w:rPr>
      <w:fldChar w:fldCharType="end"/>
    </w:r>
    <w:r w:rsidRPr="00457BD6">
      <w:rPr>
        <w:sz w:val="20"/>
        <w:szCs w:val="20"/>
      </w:rPr>
      <w:t xml:space="preserve"> sur </w:t>
    </w:r>
    <w:r w:rsidRPr="00457BD6">
      <w:rPr>
        <w:b/>
        <w:bCs/>
        <w:sz w:val="20"/>
        <w:szCs w:val="20"/>
      </w:rPr>
      <w:fldChar w:fldCharType="begin"/>
    </w:r>
    <w:r w:rsidRPr="00457BD6">
      <w:rPr>
        <w:b/>
        <w:bCs/>
        <w:sz w:val="20"/>
        <w:szCs w:val="20"/>
      </w:rPr>
      <w:instrText>NUMPAGES  \* Arabic  \* MERGEFORMAT</w:instrText>
    </w:r>
    <w:r w:rsidRPr="00457BD6">
      <w:rPr>
        <w:b/>
        <w:bCs/>
        <w:sz w:val="20"/>
        <w:szCs w:val="20"/>
      </w:rPr>
      <w:fldChar w:fldCharType="separate"/>
    </w:r>
    <w:r w:rsidRPr="00457BD6">
      <w:rPr>
        <w:b/>
        <w:bCs/>
        <w:sz w:val="20"/>
        <w:szCs w:val="20"/>
      </w:rPr>
      <w:t>2</w:t>
    </w:r>
    <w:r w:rsidRPr="00457BD6">
      <w:rPr>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FE765A" w14:textId="77777777" w:rsidR="0063727E" w:rsidRDefault="0063727E" w:rsidP="00087F35">
      <w:r>
        <w:separator/>
      </w:r>
    </w:p>
  </w:footnote>
  <w:footnote w:type="continuationSeparator" w:id="0">
    <w:p w14:paraId="4B37070D" w14:textId="77777777" w:rsidR="0063727E" w:rsidRDefault="0063727E" w:rsidP="00087F35">
      <w:r>
        <w:continuationSeparator/>
      </w:r>
    </w:p>
  </w:footnote>
  <w:footnote w:id="1">
    <w:p w14:paraId="12DABAE1" w14:textId="77777777" w:rsidR="0063727E" w:rsidRPr="005D156A" w:rsidRDefault="0063727E" w:rsidP="00ED22F3">
      <w:pPr>
        <w:pStyle w:val="Notedebasdepage"/>
        <w:rPr>
          <w:sz w:val="16"/>
          <w:szCs w:val="16"/>
        </w:rPr>
      </w:pPr>
      <w:r w:rsidRPr="005D156A">
        <w:rPr>
          <w:rStyle w:val="Appelnotedebasdep"/>
          <w:sz w:val="16"/>
          <w:szCs w:val="16"/>
        </w:rPr>
        <w:footnoteRef/>
      </w:r>
      <w:r w:rsidRPr="005D156A">
        <w:rPr>
          <w:sz w:val="16"/>
          <w:szCs w:val="16"/>
        </w:rPr>
        <w:t xml:space="preserve"> Conformément à la loi informatique et liberté du 6 janvier 1978, vous disposez d’un droit d’accès aux informations vous concernant, ainsi qu’un droit de modification, de rectification et de suspension. </w:t>
      </w:r>
    </w:p>
  </w:footnote>
  <w:footnote w:id="2">
    <w:p w14:paraId="6C400920" w14:textId="77777777" w:rsidR="0063727E" w:rsidRPr="005D156A" w:rsidRDefault="0063727E" w:rsidP="00ED22F3">
      <w:pPr>
        <w:pStyle w:val="Notedebasdepage"/>
        <w:rPr>
          <w:sz w:val="16"/>
          <w:szCs w:val="16"/>
        </w:rPr>
      </w:pPr>
      <w:r w:rsidRPr="005D156A">
        <w:rPr>
          <w:rStyle w:val="Appelnotedebasdep"/>
          <w:sz w:val="16"/>
          <w:szCs w:val="16"/>
        </w:rPr>
        <w:footnoteRef/>
      </w:r>
      <w:r w:rsidRPr="005D156A">
        <w:rPr>
          <w:sz w:val="16"/>
          <w:szCs w:val="16"/>
        </w:rPr>
        <w:t xml:space="preserve"> Cocher la situation concernée.</w:t>
      </w:r>
    </w:p>
  </w:footnote>
  <w:footnote w:id="3">
    <w:p w14:paraId="6FAB0416" w14:textId="77777777" w:rsidR="0063727E" w:rsidRPr="005D156A" w:rsidRDefault="0063727E" w:rsidP="00ED22F3">
      <w:pPr>
        <w:pStyle w:val="Notedebasdepage"/>
        <w:rPr>
          <w:sz w:val="16"/>
          <w:szCs w:val="16"/>
        </w:rPr>
      </w:pPr>
      <w:r w:rsidRPr="005D156A">
        <w:rPr>
          <w:rStyle w:val="Appelnotedebasdep"/>
          <w:sz w:val="16"/>
          <w:szCs w:val="16"/>
        </w:rPr>
        <w:footnoteRef/>
      </w:r>
      <w:r w:rsidRPr="005D156A">
        <w:rPr>
          <w:sz w:val="16"/>
          <w:szCs w:val="16"/>
        </w:rPr>
        <w:t xml:space="preserve"> Les entreprises étrangères indiquent, s’il en existe un, leur numéro d’inscription dans le registre public concerné.</w:t>
      </w:r>
    </w:p>
  </w:footnote>
  <w:footnote w:id="4">
    <w:p w14:paraId="0EC8BCC0" w14:textId="77777777" w:rsidR="0063727E" w:rsidRPr="005D156A" w:rsidRDefault="0063727E" w:rsidP="00ED22F3">
      <w:pPr>
        <w:pStyle w:val="Notedebasdepage"/>
        <w:rPr>
          <w:sz w:val="16"/>
          <w:szCs w:val="16"/>
        </w:rPr>
      </w:pPr>
      <w:r w:rsidRPr="005D156A">
        <w:rPr>
          <w:rStyle w:val="Appelnotedebasdep"/>
          <w:sz w:val="16"/>
          <w:szCs w:val="16"/>
        </w:rPr>
        <w:footnoteRef/>
      </w:r>
      <w:r w:rsidRPr="005D156A">
        <w:rPr>
          <w:sz w:val="16"/>
          <w:szCs w:val="16"/>
        </w:rPr>
        <w:t xml:space="preserve"> 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5">
    <w:p w14:paraId="45FDD5DC" w14:textId="77777777" w:rsidR="0063727E" w:rsidRPr="005D156A" w:rsidRDefault="0063727E" w:rsidP="00ED22F3">
      <w:pPr>
        <w:pStyle w:val="Notedebasdepage"/>
        <w:rPr>
          <w:b/>
          <w:sz w:val="16"/>
          <w:szCs w:val="16"/>
        </w:rPr>
      </w:pPr>
      <w:r w:rsidRPr="005D156A">
        <w:rPr>
          <w:rStyle w:val="Appelnotedebasdep"/>
          <w:sz w:val="16"/>
          <w:szCs w:val="16"/>
        </w:rPr>
        <w:footnoteRef/>
      </w:r>
      <w:r w:rsidRPr="005D156A">
        <w:rPr>
          <w:sz w:val="16"/>
          <w:szCs w:val="16"/>
        </w:rPr>
        <w:t xml:space="preserve"> Cocher la situation concernée. En aucun cas, il ne peut être indiqué ici les références à une filiale ou à une société distincte du candidat, sauf à être présentée dans ce cas être soit en qualité de cotraitant, soit en qualité de sous-traitant pour l’exécution des prestations.</w:t>
      </w:r>
    </w:p>
  </w:footnote>
  <w:footnote w:id="6">
    <w:p w14:paraId="36023708" w14:textId="77777777" w:rsidR="0063727E" w:rsidRPr="005D156A" w:rsidRDefault="0063727E" w:rsidP="00ED22F3">
      <w:pPr>
        <w:pStyle w:val="Notedebasdepage"/>
        <w:rPr>
          <w:sz w:val="16"/>
          <w:szCs w:val="16"/>
        </w:rPr>
      </w:pPr>
      <w:r w:rsidRPr="005D156A">
        <w:rPr>
          <w:rStyle w:val="Appelnotedebasdep"/>
          <w:sz w:val="16"/>
          <w:szCs w:val="16"/>
        </w:rPr>
        <w:footnoteRef/>
      </w:r>
      <w:r w:rsidRPr="005D156A">
        <w:rPr>
          <w:sz w:val="16"/>
          <w:szCs w:val="16"/>
        </w:rPr>
        <w:t xml:space="preserve"> Ce numéro doit comporter le même numéro SIREN que celui du siège indiqué ci-dessus. </w:t>
      </w:r>
    </w:p>
  </w:footnote>
  <w:footnote w:id="7">
    <w:p w14:paraId="0E060D25" w14:textId="77777777" w:rsidR="0063727E" w:rsidRPr="005D156A" w:rsidRDefault="0063727E" w:rsidP="00ED22F3">
      <w:pPr>
        <w:pStyle w:val="Notedebasdepage"/>
        <w:rPr>
          <w:sz w:val="16"/>
          <w:szCs w:val="16"/>
        </w:rPr>
      </w:pPr>
      <w:r w:rsidRPr="005D156A">
        <w:rPr>
          <w:rStyle w:val="Appelnotedebasdep"/>
          <w:sz w:val="16"/>
          <w:szCs w:val="16"/>
        </w:rPr>
        <w:footnoteRef/>
      </w:r>
      <w:r w:rsidRPr="005D156A">
        <w:rPr>
          <w:sz w:val="16"/>
          <w:szCs w:val="16"/>
        </w:rPr>
        <w:t xml:space="preserve"> Les entreprises étrangères indiquent, s’il en existe un, leur numéro d’inscription dans le registre public concerné.</w:t>
      </w:r>
    </w:p>
  </w:footnote>
  <w:footnote w:id="8">
    <w:p w14:paraId="1932F2C0" w14:textId="77777777" w:rsidR="0063727E" w:rsidRPr="005D156A" w:rsidRDefault="0063727E" w:rsidP="00ED22F3">
      <w:pPr>
        <w:pStyle w:val="Notedebasdepage"/>
        <w:rPr>
          <w:sz w:val="16"/>
          <w:szCs w:val="16"/>
        </w:rPr>
      </w:pPr>
      <w:r w:rsidRPr="005D156A">
        <w:rPr>
          <w:rStyle w:val="Appelnotedebasdep"/>
          <w:sz w:val="16"/>
          <w:szCs w:val="16"/>
        </w:rPr>
        <w:footnoteRef/>
      </w:r>
      <w:r w:rsidRPr="005D156A">
        <w:rPr>
          <w:sz w:val="16"/>
          <w:szCs w:val="16"/>
        </w:rPr>
        <w:t xml:space="preserve"> 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9">
    <w:p w14:paraId="52976CF7" w14:textId="77777777" w:rsidR="0063727E" w:rsidRPr="005D156A" w:rsidRDefault="0063727E" w:rsidP="00ED22F3">
      <w:pPr>
        <w:pStyle w:val="Notedebasdepage"/>
        <w:rPr>
          <w:b/>
          <w:sz w:val="16"/>
          <w:szCs w:val="16"/>
          <w:u w:val="single"/>
        </w:rPr>
      </w:pPr>
      <w:r w:rsidRPr="005D156A">
        <w:rPr>
          <w:rStyle w:val="Appelnotedebasdep"/>
          <w:sz w:val="16"/>
          <w:szCs w:val="16"/>
        </w:rPr>
        <w:footnoteRef/>
      </w:r>
      <w:r w:rsidRPr="005D156A">
        <w:rPr>
          <w:sz w:val="16"/>
          <w:szCs w:val="16"/>
        </w:rPr>
        <w:t xml:space="preserve"> Cocher la situation concernée. En aucun cas, il ne peut être indiqué ici les références à une filiale ou à une société distincte du candidat, sauf à être présentée dans ce cas soit en qualité de cotraitant, soit en qualité de sous- traitant pour l’exécution des prestations.</w:t>
      </w:r>
    </w:p>
  </w:footnote>
  <w:footnote w:id="10">
    <w:p w14:paraId="163C28EF" w14:textId="77777777" w:rsidR="0063727E" w:rsidRPr="005D156A" w:rsidRDefault="0063727E" w:rsidP="00ED22F3">
      <w:pPr>
        <w:pStyle w:val="Notedebasdepage"/>
        <w:rPr>
          <w:sz w:val="16"/>
          <w:szCs w:val="16"/>
        </w:rPr>
      </w:pPr>
      <w:r w:rsidRPr="005D156A">
        <w:rPr>
          <w:rStyle w:val="Appelnotedebasdep"/>
          <w:sz w:val="16"/>
          <w:szCs w:val="16"/>
        </w:rPr>
        <w:footnoteRef/>
      </w:r>
      <w:r w:rsidRPr="005D156A">
        <w:rPr>
          <w:sz w:val="16"/>
          <w:szCs w:val="16"/>
        </w:rPr>
        <w:t xml:space="preserve"> Ce numéro doit comporter le même numéro SIREN que celui du siège indiqué ci-dessus. </w:t>
      </w:r>
    </w:p>
  </w:footnote>
  <w:footnote w:id="11">
    <w:p w14:paraId="1CFB0D34" w14:textId="77777777" w:rsidR="0063727E" w:rsidRPr="005D156A" w:rsidRDefault="0063727E" w:rsidP="00ED22F3">
      <w:pPr>
        <w:pStyle w:val="Notedebasdepage"/>
        <w:rPr>
          <w:sz w:val="16"/>
          <w:szCs w:val="16"/>
        </w:rPr>
      </w:pPr>
      <w:r w:rsidRPr="005D156A">
        <w:rPr>
          <w:rStyle w:val="Appelnotedebasdep"/>
          <w:sz w:val="16"/>
          <w:szCs w:val="16"/>
        </w:rPr>
        <w:footnoteRef/>
      </w:r>
      <w:r w:rsidRPr="005D156A">
        <w:rPr>
          <w:sz w:val="16"/>
          <w:szCs w:val="16"/>
        </w:rPr>
        <w:t xml:space="preserve"> Se reporter au règlement de la consultation</w:t>
      </w:r>
    </w:p>
  </w:footnote>
  <w:footnote w:id="12">
    <w:p w14:paraId="66363617" w14:textId="77777777" w:rsidR="0063727E" w:rsidRPr="005D156A" w:rsidRDefault="0063727E" w:rsidP="00ED22F3">
      <w:pPr>
        <w:pStyle w:val="Notedebasdepage"/>
        <w:rPr>
          <w:sz w:val="16"/>
          <w:szCs w:val="16"/>
        </w:rPr>
      </w:pPr>
      <w:r w:rsidRPr="005D156A">
        <w:rPr>
          <w:rStyle w:val="Appelnotedebasdep"/>
          <w:sz w:val="16"/>
          <w:szCs w:val="16"/>
        </w:rPr>
        <w:footnoteRef/>
      </w:r>
      <w:r w:rsidRPr="005D156A">
        <w:rPr>
          <w:sz w:val="16"/>
          <w:szCs w:val="16"/>
        </w:rPr>
        <w:t xml:space="preserve"> En cas de groupement composé de plus de deux cotraitants, il est ajouté autant de lignes que nécessaire.</w:t>
      </w:r>
    </w:p>
  </w:footnote>
  <w:footnote w:id="13">
    <w:p w14:paraId="48C60505" w14:textId="77777777" w:rsidR="0063727E" w:rsidRPr="005D156A" w:rsidRDefault="0063727E" w:rsidP="00ED22F3">
      <w:pPr>
        <w:pStyle w:val="Notedebasdepage"/>
        <w:rPr>
          <w:sz w:val="16"/>
          <w:szCs w:val="16"/>
        </w:rPr>
      </w:pPr>
      <w:r w:rsidRPr="005D156A">
        <w:rPr>
          <w:rStyle w:val="Appelnotedebasdep"/>
          <w:sz w:val="16"/>
          <w:szCs w:val="16"/>
        </w:rPr>
        <w:footnoteRef/>
      </w:r>
      <w:r w:rsidRPr="005D156A">
        <w:rPr>
          <w:sz w:val="16"/>
          <w:szCs w:val="16"/>
        </w:rPr>
        <w:t xml:space="preserve"> Les entreprises étrangères indiquent, s’il en existe un, leur numéro d’inscription dans le registre public concerné.</w:t>
      </w:r>
    </w:p>
  </w:footnote>
  <w:footnote w:id="14">
    <w:p w14:paraId="6FBB6389" w14:textId="77777777" w:rsidR="0063727E" w:rsidRPr="005D156A" w:rsidRDefault="0063727E" w:rsidP="00ED22F3">
      <w:pPr>
        <w:pStyle w:val="Notedebasdepage"/>
        <w:rPr>
          <w:sz w:val="16"/>
          <w:szCs w:val="16"/>
        </w:rPr>
      </w:pPr>
      <w:r w:rsidRPr="005D156A">
        <w:rPr>
          <w:rStyle w:val="Appelnotedebasdep"/>
          <w:sz w:val="16"/>
          <w:szCs w:val="16"/>
        </w:rPr>
        <w:footnoteRef/>
      </w:r>
      <w:r w:rsidRPr="005D156A">
        <w:rPr>
          <w:sz w:val="16"/>
          <w:szCs w:val="16"/>
        </w:rPr>
        <w:t xml:space="preserve"> 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15">
    <w:p w14:paraId="02E66CFE" w14:textId="77777777" w:rsidR="0063727E" w:rsidRPr="005D156A" w:rsidRDefault="0063727E" w:rsidP="00ED22F3">
      <w:pPr>
        <w:pStyle w:val="Notedebasdepage"/>
        <w:rPr>
          <w:sz w:val="16"/>
          <w:szCs w:val="16"/>
        </w:rPr>
      </w:pPr>
      <w:r w:rsidRPr="005D156A">
        <w:rPr>
          <w:rStyle w:val="Appelnotedebasdep"/>
          <w:sz w:val="16"/>
          <w:szCs w:val="16"/>
        </w:rPr>
        <w:footnoteRef/>
      </w:r>
      <w:r w:rsidRPr="005D156A">
        <w:rPr>
          <w:sz w:val="16"/>
          <w:szCs w:val="16"/>
        </w:rPr>
        <w:t xml:space="preserve"> Cocher la situation concernée. En aucun cas, il ne peut être indiqué ici les références à une filiale ou à une société distincte du candidat, sauf à être présentée dans ce cas être soit en qualité de cotraitant, soit en qualité de sous-traitant pour l’exécution des prestations.</w:t>
      </w:r>
    </w:p>
  </w:footnote>
  <w:footnote w:id="16">
    <w:p w14:paraId="5CF0073E" w14:textId="77777777" w:rsidR="0063727E" w:rsidRPr="005D156A" w:rsidRDefault="0063727E" w:rsidP="00ED22F3">
      <w:pPr>
        <w:pStyle w:val="Notedebasdepage"/>
        <w:rPr>
          <w:sz w:val="16"/>
          <w:szCs w:val="16"/>
        </w:rPr>
      </w:pPr>
      <w:r w:rsidRPr="005D156A">
        <w:rPr>
          <w:rStyle w:val="Appelnotedebasdep"/>
          <w:sz w:val="16"/>
          <w:szCs w:val="16"/>
        </w:rPr>
        <w:footnoteRef/>
      </w:r>
      <w:r w:rsidRPr="005D156A">
        <w:rPr>
          <w:sz w:val="16"/>
          <w:szCs w:val="16"/>
        </w:rPr>
        <w:t xml:space="preserve"> Ce numéro doit comporter le même numéro SIREN que celui du siège indiqué ci-dessus. </w:t>
      </w:r>
    </w:p>
  </w:footnote>
  <w:footnote w:id="17">
    <w:p w14:paraId="7F52AD7D" w14:textId="77777777" w:rsidR="0063727E" w:rsidRDefault="0063727E" w:rsidP="00ED22F3">
      <w:pPr>
        <w:pStyle w:val="Notedebasdepage"/>
      </w:pPr>
      <w:r w:rsidRPr="002A121B">
        <w:rPr>
          <w:rStyle w:val="Appelnotedebasdep"/>
          <w:sz w:val="16"/>
          <w:szCs w:val="16"/>
        </w:rPr>
        <w:footnoteRef/>
      </w:r>
      <w:r w:rsidRPr="002A121B">
        <w:t xml:space="preserve"> Cocher la case concernée</w:t>
      </w:r>
    </w:p>
  </w:footnote>
  <w:footnote w:id="18">
    <w:p w14:paraId="21D68EB2" w14:textId="1491EDB9" w:rsidR="0063727E" w:rsidRDefault="0063727E" w:rsidP="00ED22F3">
      <w:pPr>
        <w:pStyle w:val="Notedebasdepage"/>
      </w:pPr>
      <w:r w:rsidRPr="002A121B">
        <w:rPr>
          <w:rStyle w:val="Appelnotedebasdep"/>
          <w:sz w:val="16"/>
          <w:szCs w:val="16"/>
        </w:rPr>
        <w:footnoteRef/>
      </w:r>
      <w:r w:rsidRPr="002A121B">
        <w:t xml:space="preserve"> En cas de groupement d’entreprises, tous ses membres doivent signer l’acte d’engagement, sauf si le mandataire a été habilité par les autres membres du groupement à signer seul l</w:t>
      </w:r>
      <w:r>
        <w:t>’marché</w:t>
      </w:r>
      <w:r w:rsidRPr="002A121B">
        <w:t>. Dans ce dernier cas, la signature doit être celle du mandataire habilité tel qu’il est indiqué sur le formulaire DC</w:t>
      </w:r>
      <w:r>
        <w:t>1</w:t>
      </w:r>
      <w:r w:rsidRPr="002A121B">
        <w:t xml:space="preserve"> remis dans le dossier de candidature (formulaire téléchargeable sur le site du MINEFE :</w:t>
      </w:r>
      <w:r>
        <w:t xml:space="preserve"> </w:t>
      </w:r>
      <w:hyperlink r:id="rId1" w:history="1">
        <w:r w:rsidRPr="00CB64A4">
          <w:rPr>
            <w:rStyle w:val="Lienhypertexte"/>
          </w:rPr>
          <w:t>https://www.economie.gouv.fr/daj/formulaires-declaration-du-candidat</w:t>
        </w:r>
      </w:hyperlink>
    </w:p>
    <w:p w14:paraId="3F2D06ED" w14:textId="77777777" w:rsidR="0063727E" w:rsidRDefault="0063727E" w:rsidP="00ED22F3">
      <w:pPr>
        <w:pStyle w:val="Notedebasdepage"/>
      </w:pPr>
      <w:r w:rsidRPr="002A121B">
        <w:rPr>
          <w:sz w:val="16"/>
          <w:szCs w:val="16"/>
        </w:rPr>
        <w:t xml:space="preserve"> </w:t>
      </w:r>
    </w:p>
  </w:footnote>
  <w:footnote w:id="19">
    <w:p w14:paraId="3D6F77C8" w14:textId="77777777" w:rsidR="0063727E" w:rsidRPr="006473EE" w:rsidRDefault="0063727E" w:rsidP="00ED22F3">
      <w:pPr>
        <w:pStyle w:val="Notedebasdepage"/>
      </w:pPr>
      <w:r w:rsidRPr="006473EE">
        <w:rPr>
          <w:rStyle w:val="Appelnotedebasdep"/>
          <w:sz w:val="16"/>
          <w:szCs w:val="16"/>
        </w:rPr>
        <w:footnoteRef/>
      </w:r>
      <w:r w:rsidRPr="006473EE">
        <w:t xml:space="preserve"> A remplir par le pouvoir adjudicateur sur la photocopie de l’acte d’engagement délivré au titulaire en exemplaire unique.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7A2AC5" w14:textId="29B491C4" w:rsidR="0063727E" w:rsidRDefault="0063727E">
    <w:pPr>
      <w:pStyle w:val="En-tte"/>
    </w:pPr>
    <w:r w:rsidRPr="00F45DC4">
      <w:rPr>
        <w:noProof/>
      </w:rPr>
      <w:drawing>
        <wp:anchor distT="0" distB="0" distL="114300" distR="114300" simplePos="0" relativeHeight="251659264" behindDoc="1" locked="0" layoutInCell="1" allowOverlap="1" wp14:anchorId="0F48C77A" wp14:editId="3A018FC7">
          <wp:simplePos x="0" y="0"/>
          <wp:positionH relativeFrom="column">
            <wp:posOffset>-509048</wp:posOffset>
          </wp:positionH>
          <wp:positionV relativeFrom="paragraph">
            <wp:posOffset>-57196</wp:posOffset>
          </wp:positionV>
          <wp:extent cx="1855470" cy="545911"/>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P-LOGO_TYPO (1).jpg"/>
                  <pic:cNvPicPr/>
                </pic:nvPicPr>
                <pic:blipFill rotWithShape="1">
                  <a:blip r:embed="rId1">
                    <a:clrChange>
                      <a:clrFrom>
                        <a:srgbClr val="FEFEFE"/>
                      </a:clrFrom>
                      <a:clrTo>
                        <a:srgbClr val="FEFEFE">
                          <a:alpha val="0"/>
                        </a:srgbClr>
                      </a:clrTo>
                    </a:clrChange>
                    <a:extLst>
                      <a:ext uri="{28A0092B-C50C-407E-A947-70E740481C1C}">
                        <a14:useLocalDpi xmlns:a14="http://schemas.microsoft.com/office/drawing/2010/main" val="0"/>
                      </a:ext>
                    </a:extLst>
                  </a:blip>
                  <a:srcRect l="19090" t="36950" r="19027" b="36910"/>
                  <a:stretch/>
                </pic:blipFill>
                <pic:spPr bwMode="auto">
                  <a:xfrm>
                    <a:off x="0" y="0"/>
                    <a:ext cx="1855470" cy="54591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D1B49D38"/>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EF60E49C"/>
    <w:lvl w:ilvl="0">
      <w:start w:val="1"/>
      <w:numFmt w:val="decimal"/>
      <w:pStyle w:val="Listenumros"/>
      <w:lvlText w:val="%1."/>
      <w:lvlJc w:val="left"/>
      <w:pPr>
        <w:tabs>
          <w:tab w:val="num" w:pos="360"/>
        </w:tabs>
        <w:ind w:left="360" w:hanging="360"/>
      </w:pPr>
    </w:lvl>
  </w:abstractNum>
  <w:abstractNum w:abstractNumId="2" w15:restartNumberingAfterBreak="0">
    <w:nsid w:val="FFFFFF89"/>
    <w:multiLevelType w:val="singleLevel"/>
    <w:tmpl w:val="06F2E692"/>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D07787"/>
    <w:multiLevelType w:val="hybridMultilevel"/>
    <w:tmpl w:val="8F34698E"/>
    <w:lvl w:ilvl="0" w:tplc="040C0009">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4" w15:restartNumberingAfterBreak="0">
    <w:nsid w:val="048632C4"/>
    <w:multiLevelType w:val="hybridMultilevel"/>
    <w:tmpl w:val="7102F7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7E20969"/>
    <w:multiLevelType w:val="hybridMultilevel"/>
    <w:tmpl w:val="0AD26D24"/>
    <w:lvl w:ilvl="0" w:tplc="C1741DA0">
      <w:start w:val="1"/>
      <w:numFmt w:val="bullet"/>
      <w:pStyle w:val="P3puceSG"/>
      <w:lvlText w:val=""/>
      <w:lvlJc w:val="left"/>
      <w:pPr>
        <w:tabs>
          <w:tab w:val="num" w:pos="1985"/>
        </w:tabs>
        <w:ind w:left="1985" w:hanging="283"/>
      </w:pPr>
      <w:rPr>
        <w:rFonts w:ascii="Symbol" w:hAnsi="Symbol" w:hint="default"/>
      </w:rPr>
    </w:lvl>
    <w:lvl w:ilvl="1" w:tplc="040C0003">
      <w:start w:val="1"/>
      <w:numFmt w:val="bullet"/>
      <w:lvlText w:val="o"/>
      <w:lvlJc w:val="left"/>
      <w:pPr>
        <w:tabs>
          <w:tab w:val="num" w:pos="2291"/>
        </w:tabs>
        <w:ind w:left="2291" w:hanging="360"/>
      </w:pPr>
      <w:rPr>
        <w:rFonts w:ascii="Courier New" w:hAnsi="Courier New" w:cs="Courier New" w:hint="default"/>
      </w:rPr>
    </w:lvl>
    <w:lvl w:ilvl="2" w:tplc="040C0005">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6" w15:restartNumberingAfterBreak="0">
    <w:nsid w:val="08AD732C"/>
    <w:multiLevelType w:val="hybridMultilevel"/>
    <w:tmpl w:val="46906836"/>
    <w:name w:val="WW8Num383"/>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9D90107"/>
    <w:multiLevelType w:val="hybridMultilevel"/>
    <w:tmpl w:val="A160840E"/>
    <w:lvl w:ilvl="0" w:tplc="97FE8592">
      <w:start w:val="1"/>
      <w:numFmt w:val="decimal"/>
      <w:pStyle w:val="Liste1"/>
      <w:lvlText w:val="%1."/>
      <w:lvlJc w:val="left"/>
      <w:pPr>
        <w:ind w:left="720" w:hanging="360"/>
      </w:pPr>
      <w:rPr>
        <w:rFonts w:hint="default"/>
        <w:sz w:val="18"/>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F113B59"/>
    <w:multiLevelType w:val="hybridMultilevel"/>
    <w:tmpl w:val="2576AC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18F501E"/>
    <w:multiLevelType w:val="multilevel"/>
    <w:tmpl w:val="A43CFB1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140D7753"/>
    <w:multiLevelType w:val="hybridMultilevel"/>
    <w:tmpl w:val="EC0878E8"/>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4441FC6"/>
    <w:multiLevelType w:val="hybridMultilevel"/>
    <w:tmpl w:val="37B810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712372F"/>
    <w:multiLevelType w:val="multilevel"/>
    <w:tmpl w:val="90D00A0A"/>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13" w15:restartNumberingAfterBreak="0">
    <w:nsid w:val="17EE41C2"/>
    <w:multiLevelType w:val="multilevel"/>
    <w:tmpl w:val="2640A870"/>
    <w:lvl w:ilvl="0">
      <w:start w:val="1"/>
      <w:numFmt w:val="decimal"/>
      <w:pStyle w:val="P3pucebisS"/>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1A1960A5"/>
    <w:multiLevelType w:val="hybridMultilevel"/>
    <w:tmpl w:val="D62847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DA64E0"/>
    <w:multiLevelType w:val="hybridMultilevel"/>
    <w:tmpl w:val="09928878"/>
    <w:lvl w:ilvl="0" w:tplc="518614E0">
      <w:start w:val="1"/>
      <w:numFmt w:val="bullet"/>
      <w:pStyle w:val="CCTP-Titre1"/>
      <w:lvlText w:val=""/>
      <w:lvlJc w:val="left"/>
      <w:pPr>
        <w:tabs>
          <w:tab w:val="num" w:pos="0"/>
        </w:tabs>
        <w:ind w:left="284" w:firstLine="0"/>
      </w:pPr>
      <w:rPr>
        <w:rFonts w:ascii="Symbol" w:hAnsi="Symbol" w:hint="default"/>
        <w:color w:val="auto"/>
        <w:sz w:val="20"/>
      </w:rPr>
    </w:lvl>
    <w:lvl w:ilvl="1" w:tplc="5360E080">
      <w:start w:val="49"/>
      <w:numFmt w:val="bullet"/>
      <w:pStyle w:val="CCTP-Titre2"/>
      <w:lvlText w:val=""/>
      <w:lvlJc w:val="left"/>
      <w:pPr>
        <w:tabs>
          <w:tab w:val="num" w:pos="1440"/>
        </w:tabs>
        <w:ind w:left="1440" w:hanging="360"/>
      </w:pPr>
      <w:rPr>
        <w:rFonts w:ascii="Wingdings" w:hAnsi="Wingdings" w:hint="default"/>
        <w:b/>
        <w:color w:val="auto"/>
        <w:sz w:val="12"/>
      </w:rPr>
    </w:lvl>
    <w:lvl w:ilvl="2" w:tplc="040C0005" w:tentative="1">
      <w:start w:val="1"/>
      <w:numFmt w:val="bullet"/>
      <w:pStyle w:val="CCTP-Titre3"/>
      <w:lvlText w:val=""/>
      <w:lvlJc w:val="left"/>
      <w:pPr>
        <w:tabs>
          <w:tab w:val="num" w:pos="2160"/>
        </w:tabs>
        <w:ind w:left="2160" w:hanging="360"/>
      </w:pPr>
      <w:rPr>
        <w:rFonts w:ascii="Wingdings" w:hAnsi="Wingdings" w:hint="default"/>
      </w:rPr>
    </w:lvl>
    <w:lvl w:ilvl="3" w:tplc="040C0001" w:tentative="1">
      <w:start w:val="1"/>
      <w:numFmt w:val="bullet"/>
      <w:pStyle w:val="CCTP-Titre4"/>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20C023AA"/>
    <w:multiLevelType w:val="hybridMultilevel"/>
    <w:tmpl w:val="E844F5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26230AE"/>
    <w:multiLevelType w:val="hybridMultilevel"/>
    <w:tmpl w:val="6936BF60"/>
    <w:lvl w:ilvl="0" w:tplc="5DD66C8C">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2670DE6"/>
    <w:multiLevelType w:val="hybridMultilevel"/>
    <w:tmpl w:val="49A8134C"/>
    <w:lvl w:ilvl="0" w:tplc="9522C078">
      <w:numFmt w:val="bullet"/>
      <w:lvlText w:val="-"/>
      <w:lvlJc w:val="left"/>
      <w:pPr>
        <w:ind w:left="720" w:hanging="360"/>
      </w:pPr>
      <w:rPr>
        <w:rFonts w:ascii="Comic Sans MS" w:eastAsia="Calibri" w:hAnsi="Comic Sans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24325E17"/>
    <w:multiLevelType w:val="hybridMultilevel"/>
    <w:tmpl w:val="E03289EA"/>
    <w:lvl w:ilvl="0" w:tplc="FFFFFFFF">
      <w:start w:val="1"/>
      <w:numFmt w:val="bullet"/>
      <w:pStyle w:val="P3pucebis"/>
      <w:lvlText w:val=""/>
      <w:lvlJc w:val="left"/>
      <w:pPr>
        <w:tabs>
          <w:tab w:val="num" w:pos="1418"/>
        </w:tabs>
        <w:ind w:left="1418" w:hanging="284"/>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89D5073"/>
    <w:multiLevelType w:val="hybridMultilevel"/>
    <w:tmpl w:val="45008E4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CBA0558"/>
    <w:multiLevelType w:val="hybridMultilevel"/>
    <w:tmpl w:val="C8807E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DE2025D"/>
    <w:multiLevelType w:val="hybridMultilevel"/>
    <w:tmpl w:val="69BCDC1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2EE94AC6"/>
    <w:multiLevelType w:val="hybridMultilevel"/>
    <w:tmpl w:val="D548ACAE"/>
    <w:lvl w:ilvl="0" w:tplc="C8BC8A50">
      <w:start w:val="1"/>
      <w:numFmt w:val="bullet"/>
      <w:lvlText w:val="E"/>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FB164F5"/>
    <w:multiLevelType w:val="hybridMultilevel"/>
    <w:tmpl w:val="B6EAE3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FFF162F"/>
    <w:multiLevelType w:val="hybridMultilevel"/>
    <w:tmpl w:val="6C8CC0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5930457"/>
    <w:multiLevelType w:val="multilevel"/>
    <w:tmpl w:val="59102F5E"/>
    <w:lvl w:ilvl="0">
      <w:start w:val="1"/>
      <w:numFmt w:val="bullet"/>
      <w:lvlText w:val=""/>
      <w:lvlJc w:val="left"/>
      <w:pPr>
        <w:tabs>
          <w:tab w:val="num" w:pos="1068"/>
        </w:tabs>
        <w:ind w:left="1068" w:hanging="360"/>
      </w:pPr>
      <w:rPr>
        <w:rFonts w:ascii="Symbol" w:hAnsi="Symbol" w:hint="default"/>
        <w:sz w:val="20"/>
      </w:rPr>
    </w:lvl>
    <w:lvl w:ilvl="1">
      <w:start w:val="1"/>
      <w:numFmt w:val="bullet"/>
      <w:lvlText w:val="o"/>
      <w:lvlJc w:val="left"/>
      <w:pPr>
        <w:tabs>
          <w:tab w:val="num" w:pos="1788"/>
        </w:tabs>
        <w:ind w:left="1788" w:hanging="360"/>
      </w:pPr>
      <w:rPr>
        <w:rFonts w:ascii="Courier New" w:hAnsi="Courier New" w:cs="Times New Roman" w:hint="default"/>
        <w:sz w:val="20"/>
      </w:rPr>
    </w:lvl>
    <w:lvl w:ilvl="2">
      <w:start w:val="1"/>
      <w:numFmt w:val="bullet"/>
      <w:lvlText w:val=""/>
      <w:lvlJc w:val="left"/>
      <w:pPr>
        <w:tabs>
          <w:tab w:val="num" w:pos="2508"/>
        </w:tabs>
        <w:ind w:left="2508" w:hanging="360"/>
      </w:pPr>
      <w:rPr>
        <w:rFonts w:ascii="Wingdings" w:hAnsi="Wingdings" w:hint="default"/>
        <w:sz w:val="20"/>
      </w:rPr>
    </w:lvl>
    <w:lvl w:ilvl="3">
      <w:start w:val="1"/>
      <w:numFmt w:val="bullet"/>
      <w:lvlText w:val=""/>
      <w:lvlJc w:val="left"/>
      <w:pPr>
        <w:tabs>
          <w:tab w:val="num" w:pos="3228"/>
        </w:tabs>
        <w:ind w:left="3228" w:hanging="360"/>
      </w:pPr>
      <w:rPr>
        <w:rFonts w:ascii="Wingdings" w:hAnsi="Wingdings" w:hint="default"/>
        <w:sz w:val="20"/>
      </w:rPr>
    </w:lvl>
    <w:lvl w:ilvl="4">
      <w:start w:val="1"/>
      <w:numFmt w:val="bullet"/>
      <w:lvlText w:val=""/>
      <w:lvlJc w:val="left"/>
      <w:pPr>
        <w:tabs>
          <w:tab w:val="num" w:pos="3948"/>
        </w:tabs>
        <w:ind w:left="3948" w:hanging="360"/>
      </w:pPr>
      <w:rPr>
        <w:rFonts w:ascii="Wingdings" w:hAnsi="Wingdings" w:hint="default"/>
        <w:sz w:val="20"/>
      </w:rPr>
    </w:lvl>
    <w:lvl w:ilvl="5">
      <w:start w:val="1"/>
      <w:numFmt w:val="bullet"/>
      <w:lvlText w:val=""/>
      <w:lvlJc w:val="left"/>
      <w:pPr>
        <w:tabs>
          <w:tab w:val="num" w:pos="4668"/>
        </w:tabs>
        <w:ind w:left="4668" w:hanging="360"/>
      </w:pPr>
      <w:rPr>
        <w:rFonts w:ascii="Wingdings" w:hAnsi="Wingdings" w:hint="default"/>
        <w:sz w:val="20"/>
      </w:rPr>
    </w:lvl>
    <w:lvl w:ilvl="6">
      <w:start w:val="1"/>
      <w:numFmt w:val="bullet"/>
      <w:lvlText w:val=""/>
      <w:lvlJc w:val="left"/>
      <w:pPr>
        <w:tabs>
          <w:tab w:val="num" w:pos="5388"/>
        </w:tabs>
        <w:ind w:left="5388" w:hanging="360"/>
      </w:pPr>
      <w:rPr>
        <w:rFonts w:ascii="Wingdings" w:hAnsi="Wingdings" w:hint="default"/>
        <w:sz w:val="20"/>
      </w:rPr>
    </w:lvl>
    <w:lvl w:ilvl="7">
      <w:start w:val="1"/>
      <w:numFmt w:val="bullet"/>
      <w:lvlText w:val=""/>
      <w:lvlJc w:val="left"/>
      <w:pPr>
        <w:tabs>
          <w:tab w:val="num" w:pos="6108"/>
        </w:tabs>
        <w:ind w:left="6108" w:hanging="360"/>
      </w:pPr>
      <w:rPr>
        <w:rFonts w:ascii="Wingdings" w:hAnsi="Wingdings" w:hint="default"/>
        <w:sz w:val="20"/>
      </w:rPr>
    </w:lvl>
    <w:lvl w:ilvl="8">
      <w:start w:val="1"/>
      <w:numFmt w:val="bullet"/>
      <w:lvlText w:val=""/>
      <w:lvlJc w:val="left"/>
      <w:pPr>
        <w:tabs>
          <w:tab w:val="num" w:pos="6828"/>
        </w:tabs>
        <w:ind w:left="6828" w:hanging="360"/>
      </w:pPr>
      <w:rPr>
        <w:rFonts w:ascii="Wingdings" w:hAnsi="Wingdings" w:hint="default"/>
        <w:sz w:val="20"/>
      </w:rPr>
    </w:lvl>
  </w:abstractNum>
  <w:abstractNum w:abstractNumId="28" w15:restartNumberingAfterBreak="0">
    <w:nsid w:val="3804249F"/>
    <w:multiLevelType w:val="multilevel"/>
    <w:tmpl w:val="3C76F0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99F53E8"/>
    <w:multiLevelType w:val="hybridMultilevel"/>
    <w:tmpl w:val="76A2BCBC"/>
    <w:lvl w:ilvl="0" w:tplc="7974DA34">
      <w:start w:val="1"/>
      <w:numFmt w:val="bullet"/>
      <w:lvlText w:val="-"/>
      <w:lvlJc w:val="left"/>
      <w:pPr>
        <w:ind w:left="720" w:hanging="360"/>
      </w:pPr>
      <w:rPr>
        <w:rFonts w:ascii="CGP" w:hAnsi="CGP"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1F17682"/>
    <w:multiLevelType w:val="hybridMultilevel"/>
    <w:tmpl w:val="65143528"/>
    <w:lvl w:ilvl="0" w:tplc="040C000D">
      <w:start w:val="1"/>
      <w:numFmt w:val="bullet"/>
      <w:lvlText w:val=""/>
      <w:lvlJc w:val="left"/>
      <w:pPr>
        <w:ind w:left="360" w:hanging="360"/>
      </w:pPr>
      <w:rPr>
        <w:rFonts w:ascii="Wingdings" w:hAnsi="Wingdings" w:hint="default"/>
      </w:rPr>
    </w:lvl>
    <w:lvl w:ilvl="1" w:tplc="EB220378">
      <w:start w:val="9"/>
      <w:numFmt w:val="bullet"/>
      <w:lvlText w:val="-"/>
      <w:lvlJc w:val="left"/>
      <w:pPr>
        <w:ind w:left="1080" w:hanging="360"/>
      </w:pPr>
      <w:rPr>
        <w:rFonts w:ascii="Calibri" w:eastAsia="Calibri" w:hAnsi="Calibri" w:cs="Times New Roman"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42D23AB7"/>
    <w:multiLevelType w:val="hybridMultilevel"/>
    <w:tmpl w:val="6186A6EE"/>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47A70399"/>
    <w:multiLevelType w:val="hybridMultilevel"/>
    <w:tmpl w:val="684EEB1E"/>
    <w:lvl w:ilvl="0" w:tplc="1D965C74">
      <w:numFmt w:val="bullet"/>
      <w:pStyle w:val="ListepucesDCE"/>
      <w:lvlText w:val="-"/>
      <w:lvlJc w:val="left"/>
      <w:pPr>
        <w:ind w:left="720" w:hanging="360"/>
      </w:pPr>
      <w:rPr>
        <w:rFonts w:ascii="CGP" w:eastAsia="Calibri" w:hAnsi="CGP"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C8E1E6C"/>
    <w:multiLevelType w:val="hybridMultilevel"/>
    <w:tmpl w:val="2F8ED724"/>
    <w:lvl w:ilvl="0" w:tplc="BCAA48B8">
      <w:start w:val="1"/>
      <w:numFmt w:val="bullet"/>
      <w:pStyle w:val="P4puce"/>
      <w:lvlText w:val=""/>
      <w:lvlJc w:val="left"/>
      <w:pPr>
        <w:tabs>
          <w:tab w:val="num" w:pos="1418"/>
        </w:tabs>
        <w:ind w:left="1418" w:hanging="284"/>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C9002B3"/>
    <w:multiLevelType w:val="singleLevel"/>
    <w:tmpl w:val="41FCC680"/>
    <w:lvl w:ilvl="0">
      <w:start w:val="1"/>
      <w:numFmt w:val="bullet"/>
      <w:pStyle w:val="Retrait3"/>
      <w:lvlText w:val=""/>
      <w:lvlJc w:val="left"/>
      <w:pPr>
        <w:tabs>
          <w:tab w:val="num" w:pos="360"/>
        </w:tabs>
        <w:ind w:left="360" w:hanging="360"/>
      </w:pPr>
      <w:rPr>
        <w:rFonts w:ascii="Wingdings" w:hAnsi="Wingdings" w:hint="default"/>
      </w:rPr>
    </w:lvl>
  </w:abstractNum>
  <w:abstractNum w:abstractNumId="35" w15:restartNumberingAfterBreak="0">
    <w:nsid w:val="4EA3190D"/>
    <w:multiLevelType w:val="hybridMultilevel"/>
    <w:tmpl w:val="5FC0B052"/>
    <w:lvl w:ilvl="0" w:tplc="6C00A130">
      <w:start w:val="1"/>
      <w:numFmt w:val="bullet"/>
      <w:lvlText w:val="E"/>
      <w:lvlJc w:val="left"/>
      <w:pPr>
        <w:ind w:left="502" w:hanging="360"/>
      </w:pPr>
      <w:rPr>
        <w:rFonts w:ascii="Wingdings 2" w:hAnsi="Wingdings 2" w:hint="default"/>
        <w:u w:color="006600"/>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36" w15:restartNumberingAfterBreak="0">
    <w:nsid w:val="4F3A28D1"/>
    <w:multiLevelType w:val="multilevel"/>
    <w:tmpl w:val="9FC49CB0"/>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7" w15:restartNumberingAfterBreak="0">
    <w:nsid w:val="514B7135"/>
    <w:multiLevelType w:val="hybridMultilevel"/>
    <w:tmpl w:val="A2CC0F96"/>
    <w:lvl w:ilvl="0" w:tplc="6C00A130">
      <w:start w:val="1"/>
      <w:numFmt w:val="bullet"/>
      <w:lvlText w:val="E"/>
      <w:lvlJc w:val="left"/>
      <w:pPr>
        <w:ind w:left="720" w:hanging="360"/>
      </w:pPr>
      <w:rPr>
        <w:rFonts w:ascii="Wingdings 2" w:hAnsi="Wingdings 2" w:hint="default"/>
        <w:u w:color="0066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21D7B3E"/>
    <w:multiLevelType w:val="hybridMultilevel"/>
    <w:tmpl w:val="894CA8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43959DE"/>
    <w:multiLevelType w:val="multilevel"/>
    <w:tmpl w:val="C8D4EE80"/>
    <w:lvl w:ilvl="0">
      <w:start w:val="1"/>
      <w:numFmt w:val="bullet"/>
      <w:lvlText w:val=""/>
      <w:lvlJc w:val="left"/>
      <w:pPr>
        <w:tabs>
          <w:tab w:val="num" w:pos="1068"/>
        </w:tabs>
        <w:ind w:left="1068" w:hanging="360"/>
      </w:pPr>
      <w:rPr>
        <w:rFonts w:ascii="Symbol" w:hAnsi="Symbol" w:hint="default"/>
        <w:sz w:val="20"/>
      </w:rPr>
    </w:lvl>
    <w:lvl w:ilvl="1">
      <w:start w:val="1"/>
      <w:numFmt w:val="bullet"/>
      <w:lvlText w:val="o"/>
      <w:lvlJc w:val="left"/>
      <w:pPr>
        <w:tabs>
          <w:tab w:val="num" w:pos="1788"/>
        </w:tabs>
        <w:ind w:left="1788" w:hanging="360"/>
      </w:pPr>
      <w:rPr>
        <w:rFonts w:ascii="Courier New" w:hAnsi="Courier New" w:cs="Times New Roman" w:hint="default"/>
        <w:sz w:val="20"/>
      </w:rPr>
    </w:lvl>
    <w:lvl w:ilvl="2">
      <w:start w:val="1"/>
      <w:numFmt w:val="bullet"/>
      <w:lvlText w:val=""/>
      <w:lvlJc w:val="left"/>
      <w:pPr>
        <w:tabs>
          <w:tab w:val="num" w:pos="2508"/>
        </w:tabs>
        <w:ind w:left="2508" w:hanging="360"/>
      </w:pPr>
      <w:rPr>
        <w:rFonts w:ascii="Wingdings" w:hAnsi="Wingdings" w:hint="default"/>
        <w:sz w:val="20"/>
      </w:rPr>
    </w:lvl>
    <w:lvl w:ilvl="3">
      <w:start w:val="1"/>
      <w:numFmt w:val="bullet"/>
      <w:lvlText w:val=""/>
      <w:lvlJc w:val="left"/>
      <w:pPr>
        <w:tabs>
          <w:tab w:val="num" w:pos="3228"/>
        </w:tabs>
        <w:ind w:left="3228" w:hanging="360"/>
      </w:pPr>
      <w:rPr>
        <w:rFonts w:ascii="Wingdings" w:hAnsi="Wingdings" w:hint="default"/>
        <w:sz w:val="20"/>
      </w:rPr>
    </w:lvl>
    <w:lvl w:ilvl="4">
      <w:start w:val="1"/>
      <w:numFmt w:val="bullet"/>
      <w:lvlText w:val=""/>
      <w:lvlJc w:val="left"/>
      <w:pPr>
        <w:tabs>
          <w:tab w:val="num" w:pos="3948"/>
        </w:tabs>
        <w:ind w:left="3948" w:hanging="360"/>
      </w:pPr>
      <w:rPr>
        <w:rFonts w:ascii="Wingdings" w:hAnsi="Wingdings" w:hint="default"/>
        <w:sz w:val="20"/>
      </w:rPr>
    </w:lvl>
    <w:lvl w:ilvl="5">
      <w:start w:val="1"/>
      <w:numFmt w:val="bullet"/>
      <w:lvlText w:val=""/>
      <w:lvlJc w:val="left"/>
      <w:pPr>
        <w:tabs>
          <w:tab w:val="num" w:pos="4668"/>
        </w:tabs>
        <w:ind w:left="4668" w:hanging="360"/>
      </w:pPr>
      <w:rPr>
        <w:rFonts w:ascii="Wingdings" w:hAnsi="Wingdings" w:hint="default"/>
        <w:sz w:val="20"/>
      </w:rPr>
    </w:lvl>
    <w:lvl w:ilvl="6">
      <w:start w:val="1"/>
      <w:numFmt w:val="bullet"/>
      <w:lvlText w:val=""/>
      <w:lvlJc w:val="left"/>
      <w:pPr>
        <w:tabs>
          <w:tab w:val="num" w:pos="5388"/>
        </w:tabs>
        <w:ind w:left="5388" w:hanging="360"/>
      </w:pPr>
      <w:rPr>
        <w:rFonts w:ascii="Wingdings" w:hAnsi="Wingdings" w:hint="default"/>
        <w:sz w:val="20"/>
      </w:rPr>
    </w:lvl>
    <w:lvl w:ilvl="7">
      <w:start w:val="1"/>
      <w:numFmt w:val="bullet"/>
      <w:lvlText w:val=""/>
      <w:lvlJc w:val="left"/>
      <w:pPr>
        <w:tabs>
          <w:tab w:val="num" w:pos="6108"/>
        </w:tabs>
        <w:ind w:left="6108" w:hanging="360"/>
      </w:pPr>
      <w:rPr>
        <w:rFonts w:ascii="Wingdings" w:hAnsi="Wingdings" w:hint="default"/>
        <w:sz w:val="20"/>
      </w:rPr>
    </w:lvl>
    <w:lvl w:ilvl="8">
      <w:start w:val="1"/>
      <w:numFmt w:val="bullet"/>
      <w:lvlText w:val=""/>
      <w:lvlJc w:val="left"/>
      <w:pPr>
        <w:tabs>
          <w:tab w:val="num" w:pos="6828"/>
        </w:tabs>
        <w:ind w:left="6828" w:hanging="360"/>
      </w:pPr>
      <w:rPr>
        <w:rFonts w:ascii="Wingdings" w:hAnsi="Wingdings" w:hint="default"/>
        <w:sz w:val="20"/>
      </w:rPr>
    </w:lvl>
  </w:abstractNum>
  <w:abstractNum w:abstractNumId="40" w15:restartNumberingAfterBreak="0">
    <w:nsid w:val="59292FC4"/>
    <w:multiLevelType w:val="hybridMultilevel"/>
    <w:tmpl w:val="37B6B270"/>
    <w:lvl w:ilvl="0" w:tplc="4484F52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95C652D"/>
    <w:multiLevelType w:val="hybridMultilevel"/>
    <w:tmpl w:val="42D41718"/>
    <w:lvl w:ilvl="0" w:tplc="B44C705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59960F40"/>
    <w:multiLevelType w:val="hybridMultilevel"/>
    <w:tmpl w:val="7F1A9524"/>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43" w15:restartNumberingAfterBreak="0">
    <w:nsid w:val="5A1D64C2"/>
    <w:multiLevelType w:val="multilevel"/>
    <w:tmpl w:val="0F6ADB36"/>
    <w:lvl w:ilvl="0">
      <w:start w:val="1"/>
      <w:numFmt w:val="decimal"/>
      <w:lvlText w:val="ARTICLE %1 -"/>
      <w:lvlJc w:val="left"/>
      <w:pPr>
        <w:ind w:left="432" w:hanging="432"/>
      </w:pPr>
    </w:lvl>
    <w:lvl w:ilvl="1">
      <w:start w:val="1"/>
      <w:numFmt w:val="decimal"/>
      <w:lvlText w:val="%1.%2"/>
      <w:lvlJc w:val="left"/>
      <w:pPr>
        <w:ind w:left="718" w:hanging="576"/>
      </w:pPr>
      <w:rPr>
        <w:lang w:val="x-none"/>
      </w:rPr>
    </w:lvl>
    <w:lvl w:ilvl="2">
      <w:start w:val="1"/>
      <w:numFmt w:val="decimal"/>
      <w:lvlText w:val="%1.%2.%3"/>
      <w:lvlJc w:val="left"/>
      <w:pPr>
        <w:ind w:left="720" w:hanging="720"/>
      </w:pPr>
    </w:lvl>
    <w:lvl w:ilvl="3">
      <w:start w:val="1"/>
      <w:numFmt w:val="decimal"/>
      <w:pStyle w:val="Titre40"/>
      <w:lvlText w:val="%1.%2.%3.%4"/>
      <w:lvlJc w:val="left"/>
      <w:pPr>
        <w:ind w:left="1432"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4" w15:restartNumberingAfterBreak="0">
    <w:nsid w:val="63B56C83"/>
    <w:multiLevelType w:val="hybridMultilevel"/>
    <w:tmpl w:val="62D8510E"/>
    <w:lvl w:ilvl="0" w:tplc="7974DA34">
      <w:start w:val="1"/>
      <w:numFmt w:val="bullet"/>
      <w:lvlText w:val="-"/>
      <w:lvlJc w:val="left"/>
      <w:pPr>
        <w:ind w:left="1068" w:hanging="360"/>
      </w:pPr>
      <w:rPr>
        <w:rFonts w:ascii="CGP" w:hAnsi="CGP"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5" w15:restartNumberingAfterBreak="0">
    <w:nsid w:val="66F5065D"/>
    <w:multiLevelType w:val="multilevel"/>
    <w:tmpl w:val="B84CD9F6"/>
    <w:styleLink w:val="Style3"/>
    <w:lvl w:ilvl="0">
      <w:start w:val="1"/>
      <w:numFmt w:val="decimal"/>
      <w:lvlText w:val="ARTICLE %1 - "/>
      <w:lvlJc w:val="left"/>
      <w:pPr>
        <w:ind w:left="0" w:firstLine="0"/>
      </w:pPr>
      <w:rPr>
        <w:rFonts w:ascii="CGP" w:hAnsi="CGP" w:hint="default"/>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6BBC5343"/>
    <w:multiLevelType w:val="hybridMultilevel"/>
    <w:tmpl w:val="D556D1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2AF667B"/>
    <w:multiLevelType w:val="multilevel"/>
    <w:tmpl w:val="83D649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3990C99"/>
    <w:multiLevelType w:val="hybridMultilevel"/>
    <w:tmpl w:val="D9729E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68F0DF5"/>
    <w:multiLevelType w:val="hybridMultilevel"/>
    <w:tmpl w:val="2CE82FD8"/>
    <w:lvl w:ilvl="0" w:tplc="D5CEF3F6">
      <w:numFmt w:val="bullet"/>
      <w:lvlText w:val="-"/>
      <w:lvlJc w:val="left"/>
      <w:pPr>
        <w:ind w:left="2148" w:hanging="360"/>
      </w:pPr>
      <w:rPr>
        <w:rFonts w:ascii="Tahoma" w:eastAsia="Times New Roman" w:hAnsi="Tahoma" w:hint="default"/>
      </w:rPr>
    </w:lvl>
    <w:lvl w:ilvl="1" w:tplc="040C0003" w:tentative="1">
      <w:start w:val="1"/>
      <w:numFmt w:val="bullet"/>
      <w:lvlText w:val="o"/>
      <w:lvlJc w:val="left"/>
      <w:pPr>
        <w:ind w:left="2868" w:hanging="360"/>
      </w:pPr>
      <w:rPr>
        <w:rFonts w:ascii="Courier New" w:hAnsi="Courier New" w:cs="Courier New" w:hint="default"/>
      </w:rPr>
    </w:lvl>
    <w:lvl w:ilvl="2" w:tplc="040C0005" w:tentative="1">
      <w:start w:val="1"/>
      <w:numFmt w:val="bullet"/>
      <w:lvlText w:val=""/>
      <w:lvlJc w:val="left"/>
      <w:pPr>
        <w:ind w:left="3588" w:hanging="360"/>
      </w:pPr>
      <w:rPr>
        <w:rFonts w:ascii="Wingdings" w:hAnsi="Wingdings" w:hint="default"/>
      </w:rPr>
    </w:lvl>
    <w:lvl w:ilvl="3" w:tplc="040C0001" w:tentative="1">
      <w:start w:val="1"/>
      <w:numFmt w:val="bullet"/>
      <w:lvlText w:val=""/>
      <w:lvlJc w:val="left"/>
      <w:pPr>
        <w:ind w:left="4308" w:hanging="360"/>
      </w:pPr>
      <w:rPr>
        <w:rFonts w:ascii="Symbol" w:hAnsi="Symbol" w:hint="default"/>
      </w:rPr>
    </w:lvl>
    <w:lvl w:ilvl="4" w:tplc="040C0003" w:tentative="1">
      <w:start w:val="1"/>
      <w:numFmt w:val="bullet"/>
      <w:lvlText w:val="o"/>
      <w:lvlJc w:val="left"/>
      <w:pPr>
        <w:ind w:left="5028" w:hanging="360"/>
      </w:pPr>
      <w:rPr>
        <w:rFonts w:ascii="Courier New" w:hAnsi="Courier New" w:cs="Courier New" w:hint="default"/>
      </w:rPr>
    </w:lvl>
    <w:lvl w:ilvl="5" w:tplc="040C0005" w:tentative="1">
      <w:start w:val="1"/>
      <w:numFmt w:val="bullet"/>
      <w:lvlText w:val=""/>
      <w:lvlJc w:val="left"/>
      <w:pPr>
        <w:ind w:left="5748" w:hanging="360"/>
      </w:pPr>
      <w:rPr>
        <w:rFonts w:ascii="Wingdings" w:hAnsi="Wingdings" w:hint="default"/>
      </w:rPr>
    </w:lvl>
    <w:lvl w:ilvl="6" w:tplc="040C0001" w:tentative="1">
      <w:start w:val="1"/>
      <w:numFmt w:val="bullet"/>
      <w:lvlText w:val=""/>
      <w:lvlJc w:val="left"/>
      <w:pPr>
        <w:ind w:left="6468" w:hanging="360"/>
      </w:pPr>
      <w:rPr>
        <w:rFonts w:ascii="Symbol" w:hAnsi="Symbol" w:hint="default"/>
      </w:rPr>
    </w:lvl>
    <w:lvl w:ilvl="7" w:tplc="040C0003" w:tentative="1">
      <w:start w:val="1"/>
      <w:numFmt w:val="bullet"/>
      <w:lvlText w:val="o"/>
      <w:lvlJc w:val="left"/>
      <w:pPr>
        <w:ind w:left="7188" w:hanging="360"/>
      </w:pPr>
      <w:rPr>
        <w:rFonts w:ascii="Courier New" w:hAnsi="Courier New" w:cs="Courier New" w:hint="default"/>
      </w:rPr>
    </w:lvl>
    <w:lvl w:ilvl="8" w:tplc="040C0005" w:tentative="1">
      <w:start w:val="1"/>
      <w:numFmt w:val="bullet"/>
      <w:lvlText w:val=""/>
      <w:lvlJc w:val="left"/>
      <w:pPr>
        <w:ind w:left="7908" w:hanging="360"/>
      </w:pPr>
      <w:rPr>
        <w:rFonts w:ascii="Wingdings" w:hAnsi="Wingdings" w:hint="default"/>
      </w:rPr>
    </w:lvl>
  </w:abstractNum>
  <w:abstractNum w:abstractNumId="50" w15:restartNumberingAfterBreak="0">
    <w:nsid w:val="76A97B9B"/>
    <w:multiLevelType w:val="hybridMultilevel"/>
    <w:tmpl w:val="D86E77A8"/>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7181C0D"/>
    <w:multiLevelType w:val="hybridMultilevel"/>
    <w:tmpl w:val="CC4C15E2"/>
    <w:lvl w:ilvl="0" w:tplc="4D94AAB8">
      <w:start w:val="1"/>
      <w:numFmt w:val="bullet"/>
      <w:lvlText w:val="E"/>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E171453"/>
    <w:multiLevelType w:val="hybridMultilevel"/>
    <w:tmpl w:val="D6E25A7C"/>
    <w:lvl w:ilvl="0" w:tplc="040C0001">
      <w:start w:val="1"/>
      <w:numFmt w:val="bullet"/>
      <w:lvlText w:val=""/>
      <w:lvlJc w:val="left"/>
      <w:pPr>
        <w:ind w:left="1428" w:hanging="360"/>
      </w:pPr>
      <w:rPr>
        <w:rFonts w:ascii="Symbol" w:hAnsi="Symbol" w:hint="default"/>
      </w:rPr>
    </w:lvl>
    <w:lvl w:ilvl="1" w:tplc="040C0003">
      <w:start w:val="1"/>
      <w:numFmt w:val="bullet"/>
      <w:lvlText w:val="o"/>
      <w:lvlJc w:val="left"/>
      <w:pPr>
        <w:ind w:left="2148" w:hanging="360"/>
      </w:pPr>
      <w:rPr>
        <w:rFonts w:ascii="Courier New" w:hAnsi="Courier New" w:cs="Courier New" w:hint="default"/>
      </w:rPr>
    </w:lvl>
    <w:lvl w:ilvl="2" w:tplc="040C0005">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start w:val="1"/>
      <w:numFmt w:val="bullet"/>
      <w:lvlText w:val="o"/>
      <w:lvlJc w:val="left"/>
      <w:pPr>
        <w:ind w:left="4308" w:hanging="360"/>
      </w:pPr>
      <w:rPr>
        <w:rFonts w:ascii="Courier New" w:hAnsi="Courier New" w:cs="Courier New" w:hint="default"/>
      </w:rPr>
    </w:lvl>
    <w:lvl w:ilvl="5" w:tplc="040C0005">
      <w:start w:val="1"/>
      <w:numFmt w:val="bullet"/>
      <w:lvlText w:val=""/>
      <w:lvlJc w:val="left"/>
      <w:pPr>
        <w:ind w:left="5028" w:hanging="360"/>
      </w:pPr>
      <w:rPr>
        <w:rFonts w:ascii="Wingdings" w:hAnsi="Wingdings" w:hint="default"/>
      </w:rPr>
    </w:lvl>
    <w:lvl w:ilvl="6" w:tplc="040C0001">
      <w:start w:val="1"/>
      <w:numFmt w:val="bullet"/>
      <w:lvlText w:val=""/>
      <w:lvlJc w:val="left"/>
      <w:pPr>
        <w:ind w:left="5748" w:hanging="360"/>
      </w:pPr>
      <w:rPr>
        <w:rFonts w:ascii="Symbol" w:hAnsi="Symbol" w:hint="default"/>
      </w:rPr>
    </w:lvl>
    <w:lvl w:ilvl="7" w:tplc="040C0003">
      <w:start w:val="1"/>
      <w:numFmt w:val="bullet"/>
      <w:lvlText w:val="o"/>
      <w:lvlJc w:val="left"/>
      <w:pPr>
        <w:ind w:left="6468" w:hanging="360"/>
      </w:pPr>
      <w:rPr>
        <w:rFonts w:ascii="Courier New" w:hAnsi="Courier New" w:cs="Courier New" w:hint="default"/>
      </w:rPr>
    </w:lvl>
    <w:lvl w:ilvl="8" w:tplc="040C0005">
      <w:start w:val="1"/>
      <w:numFmt w:val="bullet"/>
      <w:lvlText w:val=""/>
      <w:lvlJc w:val="left"/>
      <w:pPr>
        <w:ind w:left="7188" w:hanging="360"/>
      </w:pPr>
      <w:rPr>
        <w:rFonts w:ascii="Wingdings" w:hAnsi="Wingdings" w:hint="default"/>
      </w:rPr>
    </w:lvl>
  </w:abstractNum>
  <w:abstractNum w:abstractNumId="53" w15:restartNumberingAfterBreak="0">
    <w:nsid w:val="7F192E48"/>
    <w:multiLevelType w:val="hybridMultilevel"/>
    <w:tmpl w:val="89C03200"/>
    <w:lvl w:ilvl="0" w:tplc="040C0009">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num w:numId="1">
    <w:abstractNumId w:val="32"/>
  </w:num>
  <w:num w:numId="2">
    <w:abstractNumId w:val="36"/>
  </w:num>
  <w:num w:numId="3">
    <w:abstractNumId w:val="50"/>
  </w:num>
  <w:num w:numId="4">
    <w:abstractNumId w:val="33"/>
  </w:num>
  <w:num w:numId="5">
    <w:abstractNumId w:val="34"/>
  </w:num>
  <w:num w:numId="6">
    <w:abstractNumId w:val="13"/>
  </w:num>
  <w:num w:numId="7">
    <w:abstractNumId w:val="20"/>
  </w:num>
  <w:num w:numId="8">
    <w:abstractNumId w:val="0"/>
  </w:num>
  <w:num w:numId="9">
    <w:abstractNumId w:val="26"/>
  </w:num>
  <w:num w:numId="10">
    <w:abstractNumId w:val="29"/>
  </w:num>
  <w:num w:numId="11">
    <w:abstractNumId w:val="5"/>
  </w:num>
  <w:num w:numId="12">
    <w:abstractNumId w:val="1"/>
  </w:num>
  <w:num w:numId="13">
    <w:abstractNumId w:val="7"/>
  </w:num>
  <w:num w:numId="14">
    <w:abstractNumId w:val="2"/>
  </w:num>
  <w:num w:numId="15">
    <w:abstractNumId w:val="23"/>
  </w:num>
  <w:num w:numId="16">
    <w:abstractNumId w:val="30"/>
  </w:num>
  <w:num w:numId="17">
    <w:abstractNumId w:val="15"/>
  </w:num>
  <w:num w:numId="18">
    <w:abstractNumId w:val="40"/>
  </w:num>
  <w:num w:numId="19">
    <w:abstractNumId w:val="45"/>
  </w:num>
  <w:num w:numId="20">
    <w:abstractNumId w:val="51"/>
  </w:num>
  <w:num w:numId="21">
    <w:abstractNumId w:val="43"/>
  </w:num>
  <w:num w:numId="22">
    <w:abstractNumId w:val="24"/>
  </w:num>
  <w:num w:numId="23">
    <w:abstractNumId w:val="9"/>
  </w:num>
  <w:num w:numId="24">
    <w:abstractNumId w:val="31"/>
  </w:num>
  <w:num w:numId="2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37"/>
  </w:num>
  <w:num w:numId="28">
    <w:abstractNumId w:val="35"/>
  </w:num>
  <w:num w:numId="29">
    <w:abstractNumId w:val="41"/>
  </w:num>
  <w:num w:numId="30">
    <w:abstractNumId w:val="12"/>
  </w:num>
  <w:num w:numId="31">
    <w:abstractNumId w:val="4"/>
  </w:num>
  <w:num w:numId="32">
    <w:abstractNumId w:val="14"/>
  </w:num>
  <w:num w:numId="33">
    <w:abstractNumId w:val="25"/>
  </w:num>
  <w:num w:numId="34">
    <w:abstractNumId w:val="46"/>
  </w:num>
  <w:num w:numId="35">
    <w:abstractNumId w:val="44"/>
  </w:num>
  <w:num w:numId="36">
    <w:abstractNumId w:val="8"/>
  </w:num>
  <w:num w:numId="37">
    <w:abstractNumId w:val="10"/>
  </w:num>
  <w:num w:numId="38">
    <w:abstractNumId w:val="42"/>
  </w:num>
  <w:num w:numId="39">
    <w:abstractNumId w:val="38"/>
  </w:num>
  <w:num w:numId="40">
    <w:abstractNumId w:val="22"/>
  </w:num>
  <w:num w:numId="41">
    <w:abstractNumId w:val="48"/>
  </w:num>
  <w:num w:numId="42">
    <w:abstractNumId w:val="19"/>
  </w:num>
  <w:num w:numId="43">
    <w:abstractNumId w:val="53"/>
  </w:num>
  <w:num w:numId="44">
    <w:abstractNumId w:val="3"/>
  </w:num>
  <w:num w:numId="45">
    <w:abstractNumId w:val="3"/>
  </w:num>
  <w:num w:numId="46">
    <w:abstractNumId w:val="11"/>
  </w:num>
  <w:num w:numId="47">
    <w:abstractNumId w:val="17"/>
  </w:num>
  <w:num w:numId="48">
    <w:abstractNumId w:val="52"/>
  </w:num>
  <w:num w:numId="49">
    <w:abstractNumId w:val="47"/>
  </w:num>
  <w:num w:numId="50">
    <w:abstractNumId w:val="39"/>
  </w:num>
  <w:num w:numId="51">
    <w:abstractNumId w:val="27"/>
  </w:num>
  <w:num w:numId="52">
    <w:abstractNumId w:val="28"/>
  </w:num>
  <w:num w:numId="53">
    <w:abstractNumId w:val="36"/>
  </w:num>
  <w:num w:numId="54">
    <w:abstractNumId w:val="36"/>
  </w:num>
  <w:num w:numId="55">
    <w:abstractNumId w:val="18"/>
  </w:num>
  <w:num w:numId="56">
    <w:abstractNumId w:val="21"/>
  </w:num>
  <w:num w:numId="57">
    <w:abstractNumId w:val="4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918"/>
    <w:rsid w:val="00016D77"/>
    <w:rsid w:val="00020129"/>
    <w:rsid w:val="000243C7"/>
    <w:rsid w:val="00044CB0"/>
    <w:rsid w:val="00051879"/>
    <w:rsid w:val="00062171"/>
    <w:rsid w:val="00067D27"/>
    <w:rsid w:val="00071BA8"/>
    <w:rsid w:val="00077C7B"/>
    <w:rsid w:val="00081A89"/>
    <w:rsid w:val="00083E14"/>
    <w:rsid w:val="00087F35"/>
    <w:rsid w:val="00090A73"/>
    <w:rsid w:val="00093C42"/>
    <w:rsid w:val="0009548F"/>
    <w:rsid w:val="000B2636"/>
    <w:rsid w:val="000B6C9E"/>
    <w:rsid w:val="000C30DA"/>
    <w:rsid w:val="000F5818"/>
    <w:rsid w:val="000F7D6C"/>
    <w:rsid w:val="00100334"/>
    <w:rsid w:val="0010315A"/>
    <w:rsid w:val="00103305"/>
    <w:rsid w:val="00124DD8"/>
    <w:rsid w:val="00130B81"/>
    <w:rsid w:val="00131248"/>
    <w:rsid w:val="00134918"/>
    <w:rsid w:val="00137FF6"/>
    <w:rsid w:val="00141922"/>
    <w:rsid w:val="00141B27"/>
    <w:rsid w:val="00150F5C"/>
    <w:rsid w:val="001513DD"/>
    <w:rsid w:val="001533E3"/>
    <w:rsid w:val="001676D1"/>
    <w:rsid w:val="0017302A"/>
    <w:rsid w:val="001848F0"/>
    <w:rsid w:val="001A45C8"/>
    <w:rsid w:val="001A5811"/>
    <w:rsid w:val="001C3EAA"/>
    <w:rsid w:val="001C5D94"/>
    <w:rsid w:val="001D711D"/>
    <w:rsid w:val="001E2C60"/>
    <w:rsid w:val="001E4128"/>
    <w:rsid w:val="001E516F"/>
    <w:rsid w:val="001F0AD4"/>
    <w:rsid w:val="001F0B3C"/>
    <w:rsid w:val="00202DB0"/>
    <w:rsid w:val="00205A49"/>
    <w:rsid w:val="00206583"/>
    <w:rsid w:val="00224E34"/>
    <w:rsid w:val="00237159"/>
    <w:rsid w:val="00241E63"/>
    <w:rsid w:val="002524E6"/>
    <w:rsid w:val="0025793C"/>
    <w:rsid w:val="00260514"/>
    <w:rsid w:val="00261146"/>
    <w:rsid w:val="00266B66"/>
    <w:rsid w:val="002754D3"/>
    <w:rsid w:val="002828D7"/>
    <w:rsid w:val="002B3474"/>
    <w:rsid w:val="002C149F"/>
    <w:rsid w:val="002C32BF"/>
    <w:rsid w:val="002F3386"/>
    <w:rsid w:val="00302909"/>
    <w:rsid w:val="003032F1"/>
    <w:rsid w:val="003052CE"/>
    <w:rsid w:val="00307DB0"/>
    <w:rsid w:val="00313C2E"/>
    <w:rsid w:val="003163F6"/>
    <w:rsid w:val="003174D0"/>
    <w:rsid w:val="00324774"/>
    <w:rsid w:val="00325B9D"/>
    <w:rsid w:val="00346536"/>
    <w:rsid w:val="003538FB"/>
    <w:rsid w:val="00355B3F"/>
    <w:rsid w:val="00356426"/>
    <w:rsid w:val="0035651A"/>
    <w:rsid w:val="00367E67"/>
    <w:rsid w:val="00370215"/>
    <w:rsid w:val="00380E81"/>
    <w:rsid w:val="00397B95"/>
    <w:rsid w:val="003A2542"/>
    <w:rsid w:val="003B2EAB"/>
    <w:rsid w:val="003C44A6"/>
    <w:rsid w:val="003F1BB4"/>
    <w:rsid w:val="00416950"/>
    <w:rsid w:val="00431BDF"/>
    <w:rsid w:val="00434C7E"/>
    <w:rsid w:val="004459A7"/>
    <w:rsid w:val="00457BD6"/>
    <w:rsid w:val="0048010A"/>
    <w:rsid w:val="00495691"/>
    <w:rsid w:val="004A6E00"/>
    <w:rsid w:val="004B2D81"/>
    <w:rsid w:val="004D2D99"/>
    <w:rsid w:val="004D5D9E"/>
    <w:rsid w:val="004E0334"/>
    <w:rsid w:val="004E1EF8"/>
    <w:rsid w:val="004E253C"/>
    <w:rsid w:val="004E2848"/>
    <w:rsid w:val="004F6F67"/>
    <w:rsid w:val="00506522"/>
    <w:rsid w:val="00510EC2"/>
    <w:rsid w:val="00512F64"/>
    <w:rsid w:val="00514798"/>
    <w:rsid w:val="00521118"/>
    <w:rsid w:val="005246E5"/>
    <w:rsid w:val="00526A96"/>
    <w:rsid w:val="00533303"/>
    <w:rsid w:val="00546243"/>
    <w:rsid w:val="00547776"/>
    <w:rsid w:val="00567649"/>
    <w:rsid w:val="005743B6"/>
    <w:rsid w:val="0058380D"/>
    <w:rsid w:val="00590C8B"/>
    <w:rsid w:val="005975F5"/>
    <w:rsid w:val="005B0C04"/>
    <w:rsid w:val="005B374E"/>
    <w:rsid w:val="005B7F74"/>
    <w:rsid w:val="005C542B"/>
    <w:rsid w:val="005D34B5"/>
    <w:rsid w:val="005D3C1F"/>
    <w:rsid w:val="005D43B8"/>
    <w:rsid w:val="005E7181"/>
    <w:rsid w:val="005F7690"/>
    <w:rsid w:val="00600FBD"/>
    <w:rsid w:val="006221F0"/>
    <w:rsid w:val="00631B66"/>
    <w:rsid w:val="006337EB"/>
    <w:rsid w:val="00634462"/>
    <w:rsid w:val="0063727E"/>
    <w:rsid w:val="0064036E"/>
    <w:rsid w:val="00640737"/>
    <w:rsid w:val="0064739D"/>
    <w:rsid w:val="006506E5"/>
    <w:rsid w:val="00650BDA"/>
    <w:rsid w:val="00654E05"/>
    <w:rsid w:val="00665DED"/>
    <w:rsid w:val="00667A1D"/>
    <w:rsid w:val="006975B3"/>
    <w:rsid w:val="006A03F7"/>
    <w:rsid w:val="006A32DB"/>
    <w:rsid w:val="006B1C72"/>
    <w:rsid w:val="006B2EC1"/>
    <w:rsid w:val="006C51F5"/>
    <w:rsid w:val="006D0EBC"/>
    <w:rsid w:val="006D1963"/>
    <w:rsid w:val="006E2055"/>
    <w:rsid w:val="006E2857"/>
    <w:rsid w:val="006E503B"/>
    <w:rsid w:val="007233E6"/>
    <w:rsid w:val="00725283"/>
    <w:rsid w:val="00726A75"/>
    <w:rsid w:val="00735479"/>
    <w:rsid w:val="00741270"/>
    <w:rsid w:val="00742104"/>
    <w:rsid w:val="00742687"/>
    <w:rsid w:val="007455A2"/>
    <w:rsid w:val="00756096"/>
    <w:rsid w:val="0075780A"/>
    <w:rsid w:val="0076134A"/>
    <w:rsid w:val="00766604"/>
    <w:rsid w:val="007667FF"/>
    <w:rsid w:val="00770FEF"/>
    <w:rsid w:val="00787333"/>
    <w:rsid w:val="007B3623"/>
    <w:rsid w:val="007B3C85"/>
    <w:rsid w:val="007C233A"/>
    <w:rsid w:val="007C5092"/>
    <w:rsid w:val="007E0DA8"/>
    <w:rsid w:val="007E6824"/>
    <w:rsid w:val="00800743"/>
    <w:rsid w:val="008026E1"/>
    <w:rsid w:val="0081163D"/>
    <w:rsid w:val="00816633"/>
    <w:rsid w:val="00837B7F"/>
    <w:rsid w:val="0085185D"/>
    <w:rsid w:val="00853102"/>
    <w:rsid w:val="00856AEA"/>
    <w:rsid w:val="00890AA9"/>
    <w:rsid w:val="00894896"/>
    <w:rsid w:val="008B0C7A"/>
    <w:rsid w:val="008B1269"/>
    <w:rsid w:val="008C17B7"/>
    <w:rsid w:val="008D4FDA"/>
    <w:rsid w:val="008E38B6"/>
    <w:rsid w:val="008E64AB"/>
    <w:rsid w:val="008E69B1"/>
    <w:rsid w:val="008F5574"/>
    <w:rsid w:val="008F7AD1"/>
    <w:rsid w:val="00903D1C"/>
    <w:rsid w:val="009168CB"/>
    <w:rsid w:val="00933C2C"/>
    <w:rsid w:val="00935453"/>
    <w:rsid w:val="00956D85"/>
    <w:rsid w:val="00957812"/>
    <w:rsid w:val="00967A66"/>
    <w:rsid w:val="00986186"/>
    <w:rsid w:val="00987848"/>
    <w:rsid w:val="009967A0"/>
    <w:rsid w:val="009A4B5B"/>
    <w:rsid w:val="009B4119"/>
    <w:rsid w:val="009C26AE"/>
    <w:rsid w:val="009F6DE1"/>
    <w:rsid w:val="00A02A3A"/>
    <w:rsid w:val="00A041AF"/>
    <w:rsid w:val="00A1206A"/>
    <w:rsid w:val="00A32729"/>
    <w:rsid w:val="00A34226"/>
    <w:rsid w:val="00A47E79"/>
    <w:rsid w:val="00A52619"/>
    <w:rsid w:val="00A55C94"/>
    <w:rsid w:val="00A6643B"/>
    <w:rsid w:val="00A712BB"/>
    <w:rsid w:val="00A873F2"/>
    <w:rsid w:val="00A87A0B"/>
    <w:rsid w:val="00A93B57"/>
    <w:rsid w:val="00AA5FF1"/>
    <w:rsid w:val="00AA7D01"/>
    <w:rsid w:val="00AB152B"/>
    <w:rsid w:val="00AB3701"/>
    <w:rsid w:val="00AC2311"/>
    <w:rsid w:val="00AC63D7"/>
    <w:rsid w:val="00AD071E"/>
    <w:rsid w:val="00AD3BE2"/>
    <w:rsid w:val="00AD7D72"/>
    <w:rsid w:val="00B002E5"/>
    <w:rsid w:val="00B02091"/>
    <w:rsid w:val="00B03991"/>
    <w:rsid w:val="00B07870"/>
    <w:rsid w:val="00B07B04"/>
    <w:rsid w:val="00B175B3"/>
    <w:rsid w:val="00B22E53"/>
    <w:rsid w:val="00B33C69"/>
    <w:rsid w:val="00B54C60"/>
    <w:rsid w:val="00B651C3"/>
    <w:rsid w:val="00B662E4"/>
    <w:rsid w:val="00B83595"/>
    <w:rsid w:val="00B968FC"/>
    <w:rsid w:val="00BB04FE"/>
    <w:rsid w:val="00BB31F3"/>
    <w:rsid w:val="00BC53F3"/>
    <w:rsid w:val="00BD1358"/>
    <w:rsid w:val="00BD7BA7"/>
    <w:rsid w:val="00BF72A0"/>
    <w:rsid w:val="00C04D74"/>
    <w:rsid w:val="00C07AB5"/>
    <w:rsid w:val="00C12DD8"/>
    <w:rsid w:val="00C1506C"/>
    <w:rsid w:val="00C25D21"/>
    <w:rsid w:val="00C313AD"/>
    <w:rsid w:val="00C42E93"/>
    <w:rsid w:val="00C5309C"/>
    <w:rsid w:val="00C67B32"/>
    <w:rsid w:val="00C74367"/>
    <w:rsid w:val="00C95A42"/>
    <w:rsid w:val="00CA3D13"/>
    <w:rsid w:val="00CC0050"/>
    <w:rsid w:val="00CC1C66"/>
    <w:rsid w:val="00CC451E"/>
    <w:rsid w:val="00CD6741"/>
    <w:rsid w:val="00CE512A"/>
    <w:rsid w:val="00D062D4"/>
    <w:rsid w:val="00D1547C"/>
    <w:rsid w:val="00D17844"/>
    <w:rsid w:val="00D36814"/>
    <w:rsid w:val="00D537C7"/>
    <w:rsid w:val="00D5473A"/>
    <w:rsid w:val="00D718EE"/>
    <w:rsid w:val="00D77A70"/>
    <w:rsid w:val="00D84FF2"/>
    <w:rsid w:val="00DA48F5"/>
    <w:rsid w:val="00DB04B9"/>
    <w:rsid w:val="00DB6433"/>
    <w:rsid w:val="00DB6A51"/>
    <w:rsid w:val="00DD785B"/>
    <w:rsid w:val="00DE5481"/>
    <w:rsid w:val="00DF5FD6"/>
    <w:rsid w:val="00DF6F51"/>
    <w:rsid w:val="00E03020"/>
    <w:rsid w:val="00E06B86"/>
    <w:rsid w:val="00E12B4D"/>
    <w:rsid w:val="00E12FE6"/>
    <w:rsid w:val="00E1480C"/>
    <w:rsid w:val="00E242FF"/>
    <w:rsid w:val="00E46A3D"/>
    <w:rsid w:val="00E478A4"/>
    <w:rsid w:val="00E51E51"/>
    <w:rsid w:val="00E54FFD"/>
    <w:rsid w:val="00E81096"/>
    <w:rsid w:val="00E93137"/>
    <w:rsid w:val="00EA3F05"/>
    <w:rsid w:val="00EA55C0"/>
    <w:rsid w:val="00EA580E"/>
    <w:rsid w:val="00EB3DD5"/>
    <w:rsid w:val="00EB4B11"/>
    <w:rsid w:val="00ED22F3"/>
    <w:rsid w:val="00ED5714"/>
    <w:rsid w:val="00EE1E91"/>
    <w:rsid w:val="00EE3F6F"/>
    <w:rsid w:val="00EF4ADE"/>
    <w:rsid w:val="00F0165C"/>
    <w:rsid w:val="00F04E8A"/>
    <w:rsid w:val="00F20B3C"/>
    <w:rsid w:val="00F2609E"/>
    <w:rsid w:val="00F605FF"/>
    <w:rsid w:val="00F663AA"/>
    <w:rsid w:val="00F731D9"/>
    <w:rsid w:val="00F73C75"/>
    <w:rsid w:val="00F76E87"/>
    <w:rsid w:val="00F775D1"/>
    <w:rsid w:val="00F869FB"/>
    <w:rsid w:val="00F95FB8"/>
    <w:rsid w:val="00FA3C43"/>
    <w:rsid w:val="00FA6B31"/>
    <w:rsid w:val="00FC222F"/>
    <w:rsid w:val="00FD5443"/>
    <w:rsid w:val="00FD7B35"/>
    <w:rsid w:val="00FF17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056C8"/>
  <w15:chartTrackingRefBased/>
  <w15:docId w15:val="{4D1C4E87-5A38-4C81-AA6B-B8A75051D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14"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47E79"/>
    <w:pPr>
      <w:spacing w:after="0" w:line="240" w:lineRule="auto"/>
    </w:pPr>
    <w:rPr>
      <w:rFonts w:ascii="Univers Next Pro Condensed" w:eastAsia="Calibri" w:hAnsi="Univers Next Pro Condensed" w:cs="Arial"/>
    </w:rPr>
  </w:style>
  <w:style w:type="paragraph" w:styleId="Titre1">
    <w:name w:val="heading 1"/>
    <w:aliases w:val="cat_titre,Titre point,t1,chapitre,Level a,H1,Titre 11,t1.T1.Titre 1,Titre1,1,fjb1,h1,stydde,Chapter,Tempo Heading 1,l1,level 1,level1,1titre,1titre1,1titre2,1titre3,1titre4,1titre5,1titre6,I1,a,Fonction d'Optivity,Head 1,Head 11,Head 12,Head 111"/>
    <w:basedOn w:val="Normal"/>
    <w:next w:val="Normal"/>
    <w:link w:val="Titre1Car"/>
    <w:uiPriority w:val="9"/>
    <w:qFormat/>
    <w:rsid w:val="0064036E"/>
    <w:pPr>
      <w:keepNext/>
      <w:keepLines/>
      <w:numPr>
        <w:numId w:val="2"/>
      </w:numPr>
      <w:pBdr>
        <w:bottom w:val="single" w:sz="4" w:space="1" w:color="D9D9D9" w:themeColor="background1" w:themeShade="D9"/>
      </w:pBdr>
      <w:shd w:val="clear" w:color="auto" w:fill="D9D9D9" w:themeFill="background1" w:themeFillShade="D9"/>
      <w:spacing w:before="240" w:after="240"/>
      <w:outlineLvl w:val="0"/>
    </w:pPr>
    <w:rPr>
      <w:rFonts w:eastAsiaTheme="majorEastAsia" w:cstheme="majorBidi"/>
      <w:b/>
      <w:smallCaps/>
      <w:sz w:val="24"/>
      <w:szCs w:val="32"/>
    </w:rPr>
  </w:style>
  <w:style w:type="paragraph" w:styleId="Titre2">
    <w:name w:val="heading 2"/>
    <w:aliases w:val="Titre 2-CAT,t2,chapitre 1.1,paragraphe,h2,Titre 2 SQ,H2,T2,Heading2,Heading21,Titre 21,t2.T2,Titre2,Titre X.X.,2,Chapitre 1.,Bold 14,L2,Paragrf 2,Noname,head 2,header2,h21,head 21,header21,h22,head 22,header22,h23,head 23,header23,h211,head 211"/>
    <w:basedOn w:val="Normal"/>
    <w:next w:val="Normal"/>
    <w:link w:val="Titre2Car"/>
    <w:uiPriority w:val="9"/>
    <w:unhideWhenUsed/>
    <w:qFormat/>
    <w:rsid w:val="001E2C60"/>
    <w:pPr>
      <w:keepNext/>
      <w:keepLines/>
      <w:numPr>
        <w:ilvl w:val="1"/>
        <w:numId w:val="2"/>
      </w:numPr>
      <w:pBdr>
        <w:bottom w:val="single" w:sz="8" w:space="1" w:color="auto"/>
      </w:pBdr>
      <w:spacing w:before="120" w:after="120"/>
      <w:outlineLvl w:val="1"/>
    </w:pPr>
    <w:rPr>
      <w:rFonts w:ascii="Univers Condensed" w:eastAsia="Times New Roman" w:hAnsi="Univers Condensed" w:cstheme="majorBidi"/>
      <w:b/>
      <w:color w:val="000000" w:themeColor="text1"/>
      <w:lang w:eastAsia="fr-FR"/>
    </w:rPr>
  </w:style>
  <w:style w:type="paragraph" w:styleId="Titre3">
    <w:name w:val="heading 3"/>
    <w:aliases w:val="t3,h3,chapitre 1.1.1,T3,H3,Titre 31,t3.T3,l3,CT,3,module,Chapitre 1.1.,y,summit,Bold 12,L3,Paragrf 3,Section,Head 3,Tempo Heading 3,heading 3,3rd level,Controls,noname,list 3,Contrat 3,3 bullet,b,h31,L31,h32,L32,h311,L311,h33,L33,h312,L312,h34"/>
    <w:basedOn w:val="Normal"/>
    <w:next w:val="Normal"/>
    <w:link w:val="Titre3Car"/>
    <w:autoRedefine/>
    <w:uiPriority w:val="9"/>
    <w:unhideWhenUsed/>
    <w:qFormat/>
    <w:rsid w:val="00741270"/>
    <w:pPr>
      <w:pBdr>
        <w:bottom w:val="dashed" w:sz="4" w:space="1" w:color="auto"/>
      </w:pBdr>
      <w:spacing w:before="120" w:after="120"/>
      <w:jc w:val="both"/>
      <w:outlineLvl w:val="2"/>
    </w:pPr>
  </w:style>
  <w:style w:type="paragraph" w:styleId="Titre40">
    <w:name w:val="heading 4"/>
    <w:aliases w:val="h4,T4,H4,t4,Chapitre 1.1.1.,l4,I4,Map Title,4,4heading,list 4,mh1l,Module heading 1 large (18 points),Head 4,chapitre 1.1.1.1,Contrat 4,Titre 41,t4.T4,Titre niveau 4,Titre 4 SQ,t4.T4.Titre 4,(Shift Ctrl 4),Ref Heading 1,rh1,Heading sql,Krav"/>
    <w:basedOn w:val="Normal"/>
    <w:next w:val="Normal"/>
    <w:link w:val="Titre4Car"/>
    <w:uiPriority w:val="9"/>
    <w:unhideWhenUsed/>
    <w:qFormat/>
    <w:rsid w:val="00E1480C"/>
    <w:pPr>
      <w:numPr>
        <w:ilvl w:val="3"/>
        <w:numId w:val="21"/>
      </w:numPr>
      <w:pBdr>
        <w:bottom w:val="single" w:sz="4" w:space="2" w:color="auto"/>
      </w:pBdr>
      <w:spacing w:before="200" w:after="80"/>
      <w:jc w:val="both"/>
      <w:outlineLvl w:val="3"/>
    </w:pPr>
    <w:rPr>
      <w:rFonts w:eastAsiaTheme="majorEastAsia" w:cstheme="majorBidi"/>
      <w:i/>
      <w:iCs/>
      <w:color w:val="000000" w:themeColor="text1"/>
    </w:rPr>
  </w:style>
  <w:style w:type="paragraph" w:styleId="Titre5">
    <w:name w:val="heading 5"/>
    <w:aliases w:val="Titre51,t5,Roman list,1-1-1-1-,H5,(Alt+5),h5,Titre niveau 5,Titre5,heading 5,Second Subheading,Heading 51,(Shift Ctrl 5),Contrat 5,Block Label,Sous-titre 2,Para5,Appendix A to X,Heading 5   Appendix A to X,5 sub-bullet,sb,Schedule A to X,T5,Bloc"/>
    <w:basedOn w:val="Normal"/>
    <w:next w:val="Normal"/>
    <w:link w:val="Titre5Car"/>
    <w:uiPriority w:val="9"/>
    <w:unhideWhenUsed/>
    <w:qFormat/>
    <w:rsid w:val="00837B7F"/>
    <w:pPr>
      <w:keepNext/>
      <w:keepLines/>
      <w:numPr>
        <w:ilvl w:val="4"/>
        <w:numId w:val="2"/>
      </w:numPr>
      <w:spacing w:before="40"/>
      <w:outlineLvl w:val="4"/>
    </w:pPr>
    <w:rPr>
      <w:rFonts w:asciiTheme="majorHAnsi" w:eastAsiaTheme="majorEastAsia" w:hAnsiTheme="majorHAnsi" w:cstheme="majorBidi"/>
      <w:color w:val="2F5496" w:themeColor="accent1" w:themeShade="BF"/>
    </w:rPr>
  </w:style>
  <w:style w:type="paragraph" w:styleId="Titre6">
    <w:name w:val="heading 6"/>
    <w:aliases w:val="Annexe1,Bullet list,H6,Heading 6,Legal Level 1.,DO NOT USE_h6,L1 Heading 6,Appendix 2,Ref Heading 3,rh3,Ref Heading 31,rh31,H61,h6,Third Subheading,Cadre en tête,Annexe 1,Annexe 11,Annexe 12,Annexe 13,Annexe 14,Annexe 15,Annexe 16,Annexe 17,Anne"/>
    <w:basedOn w:val="Normal"/>
    <w:next w:val="Normal"/>
    <w:link w:val="Titre6Car"/>
    <w:uiPriority w:val="9"/>
    <w:unhideWhenUsed/>
    <w:qFormat/>
    <w:rsid w:val="00837B7F"/>
    <w:pPr>
      <w:keepNext/>
      <w:keepLines/>
      <w:numPr>
        <w:ilvl w:val="5"/>
        <w:numId w:val="2"/>
      </w:numPr>
      <w:spacing w:before="40"/>
      <w:outlineLvl w:val="5"/>
    </w:pPr>
    <w:rPr>
      <w:rFonts w:asciiTheme="majorHAnsi" w:eastAsiaTheme="majorEastAsia" w:hAnsiTheme="majorHAnsi" w:cstheme="majorBidi"/>
      <w:color w:val="1F3763" w:themeColor="accent1" w:themeShade="7F"/>
    </w:rPr>
  </w:style>
  <w:style w:type="paragraph" w:styleId="Titre7">
    <w:name w:val="heading 7"/>
    <w:aliases w:val="Annexe2,figure caption,letter list,lettered list,Heading 7,Head7,H7,Legal Level 1.1.,L1 Heading 7,Annexe 2,Annexe 21,Annexe 22,Annexe 23,Annexe 24,Annexe 25,Annexe 26,Annexe 27,Sous-titre 4,h7,Do Not Use3,T7,7,PA Appendix Major,Chapitre de table"/>
    <w:basedOn w:val="Normal"/>
    <w:next w:val="Normal"/>
    <w:link w:val="Titre7Car"/>
    <w:uiPriority w:val="9"/>
    <w:unhideWhenUsed/>
    <w:qFormat/>
    <w:rsid w:val="00837B7F"/>
    <w:pPr>
      <w:keepNext/>
      <w:keepLines/>
      <w:numPr>
        <w:ilvl w:val="6"/>
        <w:numId w:val="2"/>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aliases w:val="Annexe3,Tableau,table caption,Heading 8,Head8,Legal Level 1.1.1.,L1 Heading 8,Annexe 3,Annexe 31,Annexe 32,Annexe 33,Annexe 34,Annexe 35,Annexe 36,Annexe 37,Sous-titre 5,h8,Do Not Use2,T8,heading 8, action,action,8,action1,action2,action11,actio"/>
    <w:basedOn w:val="Normal"/>
    <w:next w:val="Normal"/>
    <w:link w:val="Titre8Car"/>
    <w:uiPriority w:val="9"/>
    <w:unhideWhenUsed/>
    <w:qFormat/>
    <w:rsid w:val="00837B7F"/>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aliases w:val="Titre 10,Annexe4,Heading 9,Legal Level 1.1.1.1.,L1 Heading 9,Total jours,Annexe 4,Annexe 41,Annexe 42,Annexe 43,Annexe 44,Annexe 45,Annexe 46,Annexe 47,Heading 10,h9,RFP Reference,App Heading,Do Not Use1,T9,progress, progress,ft,Titre22,App1,9"/>
    <w:basedOn w:val="Normal"/>
    <w:next w:val="Normal"/>
    <w:link w:val="Titre9Car"/>
    <w:uiPriority w:val="99"/>
    <w:unhideWhenUsed/>
    <w:qFormat/>
    <w:rsid w:val="00837B7F"/>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unhideWhenUsed/>
    <w:rsid w:val="00134918"/>
    <w:rPr>
      <w:sz w:val="16"/>
      <w:szCs w:val="16"/>
    </w:rPr>
  </w:style>
  <w:style w:type="paragraph" w:styleId="Commentaire">
    <w:name w:val="annotation text"/>
    <w:basedOn w:val="Normal"/>
    <w:link w:val="CommentaireCar"/>
    <w:unhideWhenUsed/>
    <w:rsid w:val="00134918"/>
    <w:rPr>
      <w:sz w:val="20"/>
      <w:szCs w:val="20"/>
    </w:rPr>
  </w:style>
  <w:style w:type="character" w:customStyle="1" w:styleId="CommentaireCar">
    <w:name w:val="Commentaire Car"/>
    <w:basedOn w:val="Policepardfaut"/>
    <w:link w:val="Commentaire"/>
    <w:rsid w:val="00134918"/>
    <w:rPr>
      <w:rFonts w:ascii="Univers Next Pro Medium Cond" w:eastAsia="Calibri" w:hAnsi="Univers Next Pro Medium Cond" w:cs="Arial"/>
      <w:sz w:val="20"/>
      <w:szCs w:val="20"/>
    </w:rPr>
  </w:style>
  <w:style w:type="paragraph" w:styleId="En-tte">
    <w:name w:val="header"/>
    <w:aliases w:val="En-tête 2,h,normal3,En-tête1,E.e,En-tête SQ,he,he1,he2,he3,he4,he5,he6,he7,he8,he9,he10,he11,he12,he13,he14,he15,he21,he31,he41,he51,he61,he71,he81,he91,he16,he22,he32,he42,he52,he62,he72,he82,he92,he17,he23,he33,he43,he53,he63,he73,he83,he93"/>
    <w:basedOn w:val="Normal"/>
    <w:link w:val="En-tteCar"/>
    <w:unhideWhenUsed/>
    <w:rsid w:val="00134918"/>
    <w:pPr>
      <w:tabs>
        <w:tab w:val="center" w:pos="4536"/>
        <w:tab w:val="right" w:pos="9072"/>
      </w:tabs>
    </w:pPr>
  </w:style>
  <w:style w:type="character" w:customStyle="1" w:styleId="En-tteCar">
    <w:name w:val="En-tête Car"/>
    <w:aliases w:val="En-tête 2 Car,h Car,normal3 Car,En-tête1 Car,E.e Car,En-tête SQ Car,he Car,he1 Car,he2 Car,he3 Car,he4 Car,he5 Car,he6 Car,he7 Car,he8 Car,he9 Car,he10 Car,he11 Car,he12 Car,he13 Car,he14 Car,he15 Car,he21 Car,he31 Car,he41 Car,he51 Car"/>
    <w:basedOn w:val="Policepardfaut"/>
    <w:link w:val="En-tte"/>
    <w:rsid w:val="00134918"/>
    <w:rPr>
      <w:rFonts w:ascii="Univers Next Pro Medium Cond" w:eastAsia="Calibri" w:hAnsi="Univers Next Pro Medium Cond" w:cs="Arial"/>
    </w:rPr>
  </w:style>
  <w:style w:type="paragraph" w:styleId="Textedebulles">
    <w:name w:val="Balloon Text"/>
    <w:basedOn w:val="Normal"/>
    <w:link w:val="TextedebullesCar"/>
    <w:semiHidden/>
    <w:unhideWhenUsed/>
    <w:rsid w:val="00134918"/>
    <w:rPr>
      <w:rFonts w:ascii="Segoe UI" w:hAnsi="Segoe UI" w:cs="Segoe UI"/>
      <w:sz w:val="18"/>
      <w:szCs w:val="18"/>
    </w:rPr>
  </w:style>
  <w:style w:type="character" w:customStyle="1" w:styleId="TextedebullesCar">
    <w:name w:val="Texte de bulles Car"/>
    <w:basedOn w:val="Policepardfaut"/>
    <w:link w:val="Textedebulles"/>
    <w:semiHidden/>
    <w:rsid w:val="00134918"/>
    <w:rPr>
      <w:rFonts w:ascii="Segoe UI" w:eastAsia="Calibri" w:hAnsi="Segoe UI" w:cs="Segoe UI"/>
      <w:sz w:val="18"/>
      <w:szCs w:val="18"/>
    </w:rPr>
  </w:style>
  <w:style w:type="paragraph" w:styleId="Paragraphedeliste">
    <w:name w:val="List Paragraph"/>
    <w:aliases w:val="lp1,Bullet Niv 1,Liste à puce,Pied de page-Stordata,Listes,Pied de page-Stordata1,Liste à puce1,Pied de page-Stordata2,Liste à puce2,Pied de page-Stordata3,Liste à puce3,Pied de page-Stordata4,Liste à puce4,Pied de page-Stordata5"/>
    <w:basedOn w:val="Normal"/>
    <w:uiPriority w:val="34"/>
    <w:qFormat/>
    <w:rsid w:val="00150F5C"/>
    <w:pPr>
      <w:ind w:left="720"/>
      <w:contextualSpacing/>
    </w:pPr>
  </w:style>
  <w:style w:type="character" w:customStyle="1" w:styleId="Titre3Car">
    <w:name w:val="Titre 3 Car"/>
    <w:aliases w:val="t3 Car,h3 Car,chapitre 1.1.1 Car,T3 Car,H3 Car,Titre 31 Car,t3.T3 Car,l3 Car,CT Car,3 Car,module Car,Chapitre 1.1. Car,y Car,summit Car,Bold 12 Car,L3 Car,Paragrf 3 Car,Section Car,Head 3 Car,Tempo Heading 3 Car,heading 3 Car,3rd level Car"/>
    <w:basedOn w:val="Policepardfaut"/>
    <w:link w:val="Titre3"/>
    <w:uiPriority w:val="9"/>
    <w:rsid w:val="00741270"/>
    <w:rPr>
      <w:rFonts w:ascii="Univers Next Pro Condensed" w:eastAsia="Calibri" w:hAnsi="Univers Next Pro Condensed" w:cs="Arial"/>
    </w:rPr>
  </w:style>
  <w:style w:type="paragraph" w:styleId="Retraitcorpsdetexte">
    <w:name w:val="Body Text Indent"/>
    <w:basedOn w:val="Normal"/>
    <w:link w:val="RetraitcorpsdetexteCar"/>
    <w:rsid w:val="0035651A"/>
    <w:pPr>
      <w:widowControl w:val="0"/>
      <w:suppressAutoHyphens/>
      <w:ind w:left="567"/>
      <w:jc w:val="both"/>
    </w:pPr>
    <w:rPr>
      <w:rFonts w:ascii="Univers" w:hAnsi="Univers"/>
      <w:szCs w:val="20"/>
      <w:lang w:eastAsia="ar-SA"/>
    </w:rPr>
  </w:style>
  <w:style w:type="character" w:customStyle="1" w:styleId="RetraitcorpsdetexteCar">
    <w:name w:val="Retrait corps de texte Car"/>
    <w:basedOn w:val="Policepardfaut"/>
    <w:link w:val="Retraitcorpsdetexte"/>
    <w:rsid w:val="0035651A"/>
    <w:rPr>
      <w:rFonts w:ascii="Univers" w:eastAsia="Calibri" w:hAnsi="Univers" w:cs="Arial"/>
      <w:szCs w:val="20"/>
      <w:lang w:eastAsia="ar-SA"/>
    </w:rPr>
  </w:style>
  <w:style w:type="paragraph" w:styleId="Index2">
    <w:name w:val="index 2"/>
    <w:basedOn w:val="Normal"/>
    <w:next w:val="Normal"/>
    <w:autoRedefine/>
    <w:semiHidden/>
    <w:rsid w:val="00766604"/>
    <w:pPr>
      <w:ind w:left="440" w:hanging="220"/>
    </w:pPr>
    <w:rPr>
      <w:rFonts w:ascii="CGP" w:hAnsi="CGP"/>
      <w:lang w:eastAsia="fr-FR"/>
    </w:rPr>
  </w:style>
  <w:style w:type="paragraph" w:customStyle="1" w:styleId="ListepucesDCE">
    <w:name w:val="Liste à pucesDCE"/>
    <w:basedOn w:val="Normal"/>
    <w:link w:val="ListepucesDCECar"/>
    <w:qFormat/>
    <w:rsid w:val="006A03F7"/>
    <w:pPr>
      <w:numPr>
        <w:numId w:val="1"/>
      </w:numPr>
      <w:tabs>
        <w:tab w:val="left" w:pos="709"/>
      </w:tabs>
    </w:pPr>
    <w:rPr>
      <w:rFonts w:ascii="CGP" w:hAnsi="CGP"/>
      <w:lang w:eastAsia="fr-FR"/>
    </w:rPr>
  </w:style>
  <w:style w:type="character" w:customStyle="1" w:styleId="ListepucesDCECar">
    <w:name w:val="Liste à pucesDCE Car"/>
    <w:link w:val="ListepucesDCE"/>
    <w:rsid w:val="006A03F7"/>
    <w:rPr>
      <w:rFonts w:ascii="CGP" w:eastAsia="Calibri" w:hAnsi="CGP" w:cs="Arial"/>
      <w:lang w:eastAsia="fr-FR"/>
    </w:rPr>
  </w:style>
  <w:style w:type="paragraph" w:styleId="Objetducommentaire">
    <w:name w:val="annotation subject"/>
    <w:basedOn w:val="Commentaire"/>
    <w:next w:val="Commentaire"/>
    <w:link w:val="ObjetducommentaireCar"/>
    <w:semiHidden/>
    <w:unhideWhenUsed/>
    <w:rsid w:val="00BC53F3"/>
    <w:rPr>
      <w:b/>
      <w:bCs/>
    </w:rPr>
  </w:style>
  <w:style w:type="character" w:customStyle="1" w:styleId="ObjetducommentaireCar">
    <w:name w:val="Objet du commentaire Car"/>
    <w:basedOn w:val="CommentaireCar"/>
    <w:link w:val="Objetducommentaire"/>
    <w:semiHidden/>
    <w:rsid w:val="00BC53F3"/>
    <w:rPr>
      <w:rFonts w:ascii="Univers Next Pro Medium Cond" w:eastAsia="Calibri" w:hAnsi="Univers Next Pro Medium Cond" w:cs="Arial"/>
      <w:b/>
      <w:bCs/>
      <w:sz w:val="20"/>
      <w:szCs w:val="20"/>
    </w:rPr>
  </w:style>
  <w:style w:type="character" w:customStyle="1" w:styleId="Titre1Car">
    <w:name w:val="Titre 1 Car"/>
    <w:aliases w:val="cat_titre Car,Titre point Car,t1 Car,chapitre Car,Level a Car,H1 Car,Titre 11 Car,t1.T1.Titre 1 Car,Titre1 Car,1 Car,fjb1 Car,h1 Car,stydde Car,Chapter Car,Tempo Heading 1 Car,l1 Car,level 1 Car,level1 Car,1titre Car,1titre1 Car,1titre2 Car"/>
    <w:basedOn w:val="Policepardfaut"/>
    <w:link w:val="Titre1"/>
    <w:uiPriority w:val="9"/>
    <w:rsid w:val="0064036E"/>
    <w:rPr>
      <w:rFonts w:ascii="Univers Next Pro Condensed" w:eastAsiaTheme="majorEastAsia" w:hAnsi="Univers Next Pro Condensed" w:cstheme="majorBidi"/>
      <w:b/>
      <w:smallCaps/>
      <w:sz w:val="24"/>
      <w:szCs w:val="32"/>
      <w:shd w:val="clear" w:color="auto" w:fill="D9D9D9" w:themeFill="background1" w:themeFillShade="D9"/>
    </w:rPr>
  </w:style>
  <w:style w:type="character" w:customStyle="1" w:styleId="Titre2Car">
    <w:name w:val="Titre 2 Car"/>
    <w:aliases w:val="Titre 2-CAT Car,t2 Car,chapitre 1.1 Car,paragraphe Car,h2 Car,Titre 2 SQ Car,H2 Car,T2 Car,Heading2 Car,Heading21 Car,Titre 21 Car,t2.T2 Car,Titre2 Car,Titre X.X. Car,2 Car,Chapitre 1. Car,Bold 14 Car,L2 Car,Paragrf 2 Car,Noname Car,h21 Car"/>
    <w:basedOn w:val="Policepardfaut"/>
    <w:link w:val="Titre2"/>
    <w:uiPriority w:val="9"/>
    <w:rsid w:val="001E2C60"/>
    <w:rPr>
      <w:rFonts w:ascii="Univers Condensed" w:eastAsia="Times New Roman" w:hAnsi="Univers Condensed" w:cstheme="majorBidi"/>
      <w:b/>
      <w:color w:val="000000" w:themeColor="text1"/>
      <w:lang w:eastAsia="fr-FR"/>
    </w:rPr>
  </w:style>
  <w:style w:type="character" w:customStyle="1" w:styleId="Titre4Car">
    <w:name w:val="Titre 4 Car"/>
    <w:aliases w:val="h4 Car,T4 Car,H4 Car,t4 Car,Chapitre 1.1.1. Car,l4 Car,I4 Car,Map Title Car,4 Car,4heading Car,list 4 Car,mh1l Car,Module heading 1 large (18 points) Car,Head 4 Car,chapitre 1.1.1.1 Car,Contrat 4 Car,Titre 41 Car,t4.T4 Car,Titre niveau 4 Car"/>
    <w:basedOn w:val="Policepardfaut"/>
    <w:link w:val="Titre40"/>
    <w:uiPriority w:val="9"/>
    <w:rsid w:val="00E1480C"/>
    <w:rPr>
      <w:rFonts w:ascii="Univers Next Pro Condensed" w:eastAsiaTheme="majorEastAsia" w:hAnsi="Univers Next Pro Condensed" w:cstheme="majorBidi"/>
      <w:i/>
      <w:iCs/>
      <w:color w:val="000000" w:themeColor="text1"/>
    </w:rPr>
  </w:style>
  <w:style w:type="character" w:customStyle="1" w:styleId="Titre5Car">
    <w:name w:val="Titre 5 Car"/>
    <w:aliases w:val="Titre51 Car,t5 Car,Roman list Car,1-1-1-1- Car,H5 Car,(Alt+5) Car,h5 Car,Titre niveau 5 Car,Titre5 Car,heading 5 Car,Second Subheading Car,Heading 51 Car,(Shift Ctrl 5) Car,Contrat 5 Car,Block Label Car,Sous-titre 2 Car,Para5 Car,sb Car"/>
    <w:basedOn w:val="Policepardfaut"/>
    <w:link w:val="Titre5"/>
    <w:uiPriority w:val="9"/>
    <w:rsid w:val="00837B7F"/>
    <w:rPr>
      <w:rFonts w:asciiTheme="majorHAnsi" w:eastAsiaTheme="majorEastAsia" w:hAnsiTheme="majorHAnsi" w:cstheme="majorBidi"/>
      <w:color w:val="2F5496" w:themeColor="accent1" w:themeShade="BF"/>
    </w:rPr>
  </w:style>
  <w:style w:type="character" w:customStyle="1" w:styleId="Titre6Car">
    <w:name w:val="Titre 6 Car"/>
    <w:aliases w:val="Annexe1 Car,Bullet list Car,H6 Car,Heading 6 Car,Legal Level 1. Car,DO NOT USE_h6 Car,L1 Heading 6 Car,Appendix 2 Car,Ref Heading 3 Car,rh3 Car,Ref Heading 31 Car,rh31 Car,H61 Car,h6 Car,Third Subheading Car,Cadre en tête Car,Annexe 1 Car"/>
    <w:basedOn w:val="Policepardfaut"/>
    <w:link w:val="Titre6"/>
    <w:uiPriority w:val="9"/>
    <w:rsid w:val="00837B7F"/>
    <w:rPr>
      <w:rFonts w:asciiTheme="majorHAnsi" w:eastAsiaTheme="majorEastAsia" w:hAnsiTheme="majorHAnsi" w:cstheme="majorBidi"/>
      <w:color w:val="1F3763" w:themeColor="accent1" w:themeShade="7F"/>
    </w:rPr>
  </w:style>
  <w:style w:type="character" w:customStyle="1" w:styleId="Titre7Car">
    <w:name w:val="Titre 7 Car"/>
    <w:aliases w:val="Annexe2 Car,figure caption Car,letter list Car,lettered list Car,Heading 7 Car,Head7 Car,H7 Car,Legal Level 1.1. Car,L1 Heading 7 Car,Annexe 2 Car,Annexe 21 Car,Annexe 22 Car,Annexe 23 Car,Annexe 24 Car,Annexe 25 Car,Annexe 26 Car,h7 Car"/>
    <w:basedOn w:val="Policepardfaut"/>
    <w:link w:val="Titre7"/>
    <w:uiPriority w:val="9"/>
    <w:rsid w:val="00837B7F"/>
    <w:rPr>
      <w:rFonts w:asciiTheme="majorHAnsi" w:eastAsiaTheme="majorEastAsia" w:hAnsiTheme="majorHAnsi" w:cstheme="majorBidi"/>
      <w:i/>
      <w:iCs/>
      <w:color w:val="1F3763" w:themeColor="accent1" w:themeShade="7F"/>
    </w:rPr>
  </w:style>
  <w:style w:type="character" w:customStyle="1" w:styleId="Titre8Car">
    <w:name w:val="Titre 8 Car"/>
    <w:aliases w:val="Annexe3 Car,Tableau Car,table caption Car,Heading 8 Car,Head8 Car,Legal Level 1.1.1. Car,L1 Heading 8 Car,Annexe 3 Car,Annexe 31 Car,Annexe 32 Car,Annexe 33 Car,Annexe 34 Car,Annexe 35 Car,Annexe 36 Car,Annexe 37 Car,Sous-titre 5 Car,h8 Car"/>
    <w:basedOn w:val="Policepardfaut"/>
    <w:link w:val="Titre8"/>
    <w:uiPriority w:val="9"/>
    <w:rsid w:val="00837B7F"/>
    <w:rPr>
      <w:rFonts w:asciiTheme="majorHAnsi" w:eastAsiaTheme="majorEastAsia" w:hAnsiTheme="majorHAnsi" w:cstheme="majorBidi"/>
      <w:color w:val="272727" w:themeColor="text1" w:themeTint="D8"/>
      <w:sz w:val="21"/>
      <w:szCs w:val="21"/>
    </w:rPr>
  </w:style>
  <w:style w:type="character" w:customStyle="1" w:styleId="Titre9Car">
    <w:name w:val="Titre 9 Car"/>
    <w:aliases w:val="Titre 10 Car,Annexe4 Car,Heading 9 Car,Legal Level 1.1.1.1. Car,L1 Heading 9 Car,Total jours Car,Annexe 4 Car,Annexe 41 Car,Annexe 42 Car,Annexe 43 Car,Annexe 44 Car,Annexe 45 Car,Annexe 46 Car,Annexe 47 Car,Heading 10 Car,h9 Car,T9 Car"/>
    <w:basedOn w:val="Policepardfaut"/>
    <w:link w:val="Titre9"/>
    <w:uiPriority w:val="99"/>
    <w:rsid w:val="00837B7F"/>
    <w:rPr>
      <w:rFonts w:asciiTheme="majorHAnsi" w:eastAsiaTheme="majorEastAsia" w:hAnsiTheme="majorHAnsi" w:cstheme="majorBidi"/>
      <w:i/>
      <w:iCs/>
      <w:color w:val="272727" w:themeColor="text1" w:themeTint="D8"/>
      <w:sz w:val="21"/>
      <w:szCs w:val="21"/>
    </w:rPr>
  </w:style>
  <w:style w:type="paragraph" w:styleId="En-ttedetabledesmatires">
    <w:name w:val="TOC Heading"/>
    <w:basedOn w:val="Titre1"/>
    <w:next w:val="Normal"/>
    <w:uiPriority w:val="39"/>
    <w:unhideWhenUsed/>
    <w:qFormat/>
    <w:rsid w:val="00141B27"/>
    <w:pPr>
      <w:numPr>
        <w:numId w:val="0"/>
      </w:numPr>
      <w:pBdr>
        <w:bottom w:val="none" w:sz="0" w:space="0" w:color="auto"/>
      </w:pBdr>
      <w:shd w:val="clear" w:color="auto" w:fill="auto"/>
      <w:spacing w:after="0" w:line="259" w:lineRule="auto"/>
      <w:outlineLvl w:val="9"/>
    </w:pPr>
    <w:rPr>
      <w:rFonts w:asciiTheme="majorHAnsi" w:hAnsiTheme="majorHAnsi"/>
      <w:b w:val="0"/>
      <w:smallCaps w:val="0"/>
      <w:color w:val="2F5496" w:themeColor="accent1" w:themeShade="BF"/>
      <w:sz w:val="32"/>
      <w:lang w:eastAsia="fr-FR"/>
    </w:rPr>
  </w:style>
  <w:style w:type="paragraph" w:styleId="TM1">
    <w:name w:val="toc 1"/>
    <w:basedOn w:val="Normal"/>
    <w:next w:val="Normal"/>
    <w:autoRedefine/>
    <w:uiPriority w:val="39"/>
    <w:unhideWhenUsed/>
    <w:rsid w:val="00141B27"/>
    <w:pPr>
      <w:spacing w:after="100"/>
    </w:pPr>
  </w:style>
  <w:style w:type="character" w:styleId="Lienhypertexte">
    <w:name w:val="Hyperlink"/>
    <w:basedOn w:val="Policepardfaut"/>
    <w:uiPriority w:val="99"/>
    <w:unhideWhenUsed/>
    <w:rsid w:val="00141B27"/>
    <w:rPr>
      <w:color w:val="0563C1" w:themeColor="hyperlink"/>
      <w:u w:val="single"/>
    </w:rPr>
  </w:style>
  <w:style w:type="paragraph" w:styleId="Pieddepage">
    <w:name w:val="footer"/>
    <w:basedOn w:val="Normal"/>
    <w:link w:val="PieddepageCar"/>
    <w:unhideWhenUsed/>
    <w:rsid w:val="00087F35"/>
    <w:pPr>
      <w:tabs>
        <w:tab w:val="center" w:pos="4536"/>
        <w:tab w:val="right" w:pos="9072"/>
      </w:tabs>
    </w:pPr>
  </w:style>
  <w:style w:type="character" w:customStyle="1" w:styleId="PieddepageCar">
    <w:name w:val="Pied de page Car"/>
    <w:basedOn w:val="Policepardfaut"/>
    <w:link w:val="Pieddepage"/>
    <w:rsid w:val="00087F35"/>
    <w:rPr>
      <w:rFonts w:ascii="Univers Next Pro Medium Cond" w:eastAsia="Calibri" w:hAnsi="Univers Next Pro Medium Cond" w:cs="Arial"/>
    </w:rPr>
  </w:style>
  <w:style w:type="paragraph" w:styleId="TM2">
    <w:name w:val="toc 2"/>
    <w:basedOn w:val="Normal"/>
    <w:next w:val="Normal"/>
    <w:autoRedefine/>
    <w:uiPriority w:val="39"/>
    <w:unhideWhenUsed/>
    <w:rsid w:val="00397B95"/>
    <w:pPr>
      <w:spacing w:after="100"/>
      <w:ind w:left="220"/>
    </w:pPr>
  </w:style>
  <w:style w:type="paragraph" w:styleId="TM3">
    <w:name w:val="toc 3"/>
    <w:basedOn w:val="Normal"/>
    <w:next w:val="Normal"/>
    <w:autoRedefine/>
    <w:uiPriority w:val="39"/>
    <w:unhideWhenUsed/>
    <w:rsid w:val="00130B81"/>
    <w:pPr>
      <w:spacing w:after="100"/>
      <w:ind w:left="440"/>
    </w:pPr>
  </w:style>
  <w:style w:type="paragraph" w:styleId="NormalWeb">
    <w:name w:val="Normal (Web)"/>
    <w:basedOn w:val="Normal"/>
    <w:uiPriority w:val="99"/>
    <w:unhideWhenUsed/>
    <w:rsid w:val="00EB4B11"/>
    <w:pPr>
      <w:spacing w:before="100" w:beforeAutospacing="1" w:after="100" w:afterAutospacing="1"/>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semiHidden/>
    <w:rsid w:val="00ED22F3"/>
    <w:rPr>
      <w:sz w:val="20"/>
      <w:szCs w:val="20"/>
      <w:lang w:eastAsia="fr-FR"/>
    </w:rPr>
  </w:style>
  <w:style w:type="character" w:customStyle="1" w:styleId="NotedebasdepageCar">
    <w:name w:val="Note de bas de page Car"/>
    <w:basedOn w:val="Policepardfaut"/>
    <w:link w:val="Notedebasdepage"/>
    <w:semiHidden/>
    <w:rsid w:val="00ED22F3"/>
    <w:rPr>
      <w:rFonts w:ascii="Univers Next Pro Condensed" w:eastAsia="Calibri" w:hAnsi="Univers Next Pro Condensed" w:cs="Arial"/>
      <w:sz w:val="20"/>
      <w:szCs w:val="20"/>
      <w:lang w:eastAsia="fr-FR"/>
    </w:rPr>
  </w:style>
  <w:style w:type="character" w:styleId="Appelnotedebasdep">
    <w:name w:val="footnote reference"/>
    <w:rsid w:val="00ED22F3"/>
    <w:rPr>
      <w:vertAlign w:val="superscript"/>
    </w:rPr>
  </w:style>
  <w:style w:type="table" w:styleId="Grilledutableau">
    <w:name w:val="Table Grid"/>
    <w:basedOn w:val="TableauNormal"/>
    <w:uiPriority w:val="59"/>
    <w:rsid w:val="00ED22F3"/>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ED22F3"/>
    <w:rPr>
      <w:color w:val="800080"/>
      <w:u w:val="single"/>
    </w:rPr>
  </w:style>
  <w:style w:type="paragraph" w:styleId="Retraitcorpsdetexte2">
    <w:name w:val="Body Text Indent 2"/>
    <w:basedOn w:val="Normal"/>
    <w:link w:val="Retraitcorpsdetexte2Car"/>
    <w:rsid w:val="00ED22F3"/>
    <w:pPr>
      <w:ind w:left="851" w:hanging="284"/>
      <w:jc w:val="both"/>
    </w:pPr>
    <w:rPr>
      <w:rFonts w:ascii="Arial Narrow" w:hAnsi="Arial Narrow"/>
      <w:sz w:val="20"/>
      <w:lang w:eastAsia="fr-FR"/>
    </w:rPr>
  </w:style>
  <w:style w:type="character" w:customStyle="1" w:styleId="Retraitcorpsdetexte2Car">
    <w:name w:val="Retrait corps de texte 2 Car"/>
    <w:basedOn w:val="Policepardfaut"/>
    <w:link w:val="Retraitcorpsdetexte2"/>
    <w:rsid w:val="00ED22F3"/>
    <w:rPr>
      <w:rFonts w:ascii="Arial Narrow" w:eastAsia="Calibri" w:hAnsi="Arial Narrow" w:cs="Arial"/>
      <w:sz w:val="20"/>
      <w:lang w:eastAsia="fr-FR"/>
    </w:rPr>
  </w:style>
  <w:style w:type="paragraph" w:styleId="Corpsdetexte">
    <w:name w:val="Body Text"/>
    <w:basedOn w:val="Normal"/>
    <w:link w:val="CorpsdetexteCar"/>
    <w:rsid w:val="00ED22F3"/>
    <w:pPr>
      <w:spacing w:after="120"/>
    </w:pPr>
    <w:rPr>
      <w:sz w:val="20"/>
      <w:lang w:eastAsia="fr-FR"/>
    </w:rPr>
  </w:style>
  <w:style w:type="character" w:customStyle="1" w:styleId="CorpsdetexteCar">
    <w:name w:val="Corps de texte Car"/>
    <w:basedOn w:val="Policepardfaut"/>
    <w:link w:val="Corpsdetexte"/>
    <w:rsid w:val="00ED22F3"/>
    <w:rPr>
      <w:rFonts w:ascii="Univers Next Pro Condensed" w:eastAsia="Calibri" w:hAnsi="Univers Next Pro Condensed" w:cs="Arial"/>
      <w:sz w:val="20"/>
      <w:lang w:eastAsia="fr-FR"/>
    </w:rPr>
  </w:style>
  <w:style w:type="character" w:styleId="Numrodepage">
    <w:name w:val="page number"/>
    <w:basedOn w:val="Policepardfaut"/>
    <w:rsid w:val="00ED22F3"/>
  </w:style>
  <w:style w:type="paragraph" w:styleId="Corpsdetexte2">
    <w:name w:val="Body Text 2"/>
    <w:basedOn w:val="Normal"/>
    <w:link w:val="Corpsdetexte2Car"/>
    <w:rsid w:val="00ED22F3"/>
    <w:pPr>
      <w:spacing w:after="120" w:line="480" w:lineRule="auto"/>
    </w:pPr>
    <w:rPr>
      <w:sz w:val="20"/>
      <w:lang w:eastAsia="fr-FR"/>
    </w:rPr>
  </w:style>
  <w:style w:type="character" w:customStyle="1" w:styleId="Corpsdetexte2Car">
    <w:name w:val="Corps de texte 2 Car"/>
    <w:basedOn w:val="Policepardfaut"/>
    <w:link w:val="Corpsdetexte2"/>
    <w:rsid w:val="00ED22F3"/>
    <w:rPr>
      <w:rFonts w:ascii="Univers Next Pro Condensed" w:eastAsia="Calibri" w:hAnsi="Univers Next Pro Condensed" w:cs="Arial"/>
      <w:sz w:val="20"/>
      <w:lang w:eastAsia="fr-FR"/>
    </w:rPr>
  </w:style>
  <w:style w:type="paragraph" w:styleId="TM4">
    <w:name w:val="toc 4"/>
    <w:basedOn w:val="Normal"/>
    <w:next w:val="Normal"/>
    <w:autoRedefine/>
    <w:uiPriority w:val="39"/>
    <w:rsid w:val="00ED22F3"/>
    <w:pPr>
      <w:ind w:left="600"/>
    </w:pPr>
    <w:rPr>
      <w:rFonts w:asciiTheme="minorHAnsi" w:hAnsiTheme="minorHAnsi" w:cstheme="minorHAnsi"/>
      <w:sz w:val="18"/>
      <w:szCs w:val="18"/>
      <w:lang w:eastAsia="fr-FR"/>
    </w:rPr>
  </w:style>
  <w:style w:type="paragraph" w:customStyle="1" w:styleId="LNnormal">
    <w:name w:val="LN normal"/>
    <w:basedOn w:val="Corpsdetexte"/>
    <w:rsid w:val="00ED22F3"/>
    <w:pPr>
      <w:jc w:val="both"/>
    </w:pPr>
    <w:rPr>
      <w:rFonts w:ascii="Tahoma" w:hAnsi="Tahoma"/>
      <w:szCs w:val="20"/>
    </w:rPr>
  </w:style>
  <w:style w:type="paragraph" w:customStyle="1" w:styleId="Corpsdetexte21">
    <w:name w:val="Corps de texte 21"/>
    <w:basedOn w:val="Normal"/>
    <w:rsid w:val="00ED22F3"/>
    <w:pPr>
      <w:tabs>
        <w:tab w:val="num" w:pos="426"/>
      </w:tabs>
      <w:spacing w:before="120"/>
      <w:jc w:val="both"/>
    </w:pPr>
    <w:rPr>
      <w:rFonts w:ascii="Arial Narrow" w:hAnsi="Arial Narrow"/>
      <w:sz w:val="20"/>
      <w:lang w:eastAsia="fr-FR"/>
    </w:rPr>
  </w:style>
  <w:style w:type="paragraph" w:styleId="Retraitnormal">
    <w:name w:val="Normal Indent"/>
    <w:aliases w:val="Retrait normal Car2,Normal List Car2,Retrait normal Car Car2,Retrait normal Car1 Car Car1,Normal List Car Car Car,Retrait normal Car Car Car Car,Normal List Car1 Car,Retrait normal Car Car1 Car,Retrait normal Car1 Car1,Normal List"/>
    <w:basedOn w:val="Normal"/>
    <w:link w:val="RetraitnormalCar"/>
    <w:uiPriority w:val="14"/>
    <w:rsid w:val="00ED22F3"/>
    <w:pPr>
      <w:ind w:left="708"/>
    </w:pPr>
    <w:rPr>
      <w:rFonts w:ascii="Tms Rmn" w:hAnsi="Tms Rmn"/>
      <w:sz w:val="20"/>
      <w:lang w:eastAsia="fr-FR"/>
    </w:rPr>
  </w:style>
  <w:style w:type="paragraph" w:customStyle="1" w:styleId="Standard">
    <w:name w:val="Standard"/>
    <w:basedOn w:val="Normal"/>
    <w:rsid w:val="00ED22F3"/>
    <w:pPr>
      <w:spacing w:before="240"/>
      <w:jc w:val="both"/>
    </w:pPr>
    <w:rPr>
      <w:sz w:val="20"/>
      <w:lang w:eastAsia="fr-FR"/>
    </w:rPr>
  </w:style>
  <w:style w:type="paragraph" w:styleId="Corpsdetexte3">
    <w:name w:val="Body Text 3"/>
    <w:basedOn w:val="Normal"/>
    <w:link w:val="Corpsdetexte3Car"/>
    <w:rsid w:val="00ED22F3"/>
    <w:pPr>
      <w:spacing w:after="120"/>
    </w:pPr>
    <w:rPr>
      <w:sz w:val="16"/>
      <w:szCs w:val="16"/>
      <w:lang w:eastAsia="fr-FR"/>
    </w:rPr>
  </w:style>
  <w:style w:type="character" w:customStyle="1" w:styleId="Corpsdetexte3Car">
    <w:name w:val="Corps de texte 3 Car"/>
    <w:basedOn w:val="Policepardfaut"/>
    <w:link w:val="Corpsdetexte3"/>
    <w:rsid w:val="00ED22F3"/>
    <w:rPr>
      <w:rFonts w:ascii="Univers Next Pro Condensed" w:eastAsia="Calibri" w:hAnsi="Univers Next Pro Condensed" w:cs="Arial"/>
      <w:sz w:val="16"/>
      <w:szCs w:val="16"/>
      <w:lang w:eastAsia="fr-FR"/>
    </w:rPr>
  </w:style>
  <w:style w:type="paragraph" w:styleId="TM5">
    <w:name w:val="toc 5"/>
    <w:basedOn w:val="Normal"/>
    <w:next w:val="Normal"/>
    <w:autoRedefine/>
    <w:uiPriority w:val="39"/>
    <w:rsid w:val="00ED22F3"/>
    <w:pPr>
      <w:ind w:left="800"/>
    </w:pPr>
    <w:rPr>
      <w:rFonts w:asciiTheme="minorHAnsi" w:hAnsiTheme="minorHAnsi" w:cstheme="minorHAnsi"/>
      <w:sz w:val="18"/>
      <w:szCs w:val="18"/>
      <w:lang w:eastAsia="fr-FR"/>
    </w:rPr>
  </w:style>
  <w:style w:type="paragraph" w:customStyle="1" w:styleId="Style1">
    <w:name w:val="Style1"/>
    <w:basedOn w:val="Titre2"/>
    <w:link w:val="Style1Car"/>
    <w:autoRedefine/>
    <w:qFormat/>
    <w:rsid w:val="00ED22F3"/>
    <w:pPr>
      <w:keepLines w:val="0"/>
      <w:widowControl w:val="0"/>
      <w:numPr>
        <w:ilvl w:val="0"/>
        <w:numId w:val="0"/>
      </w:numPr>
      <w:pBdr>
        <w:bottom w:val="single" w:sz="4" w:space="1" w:color="auto"/>
      </w:pBdr>
      <w:suppressAutoHyphens/>
      <w:spacing w:before="240" w:after="240"/>
      <w:jc w:val="both"/>
    </w:pPr>
    <w:rPr>
      <w:rFonts w:ascii="Univers Next Pro Condensed" w:eastAsia="Calibri" w:hAnsi="Univers Next Pro Condensed" w:cs="Arial"/>
      <w:color w:val="auto"/>
      <w:sz w:val="20"/>
      <w:szCs w:val="24"/>
      <w:lang w:eastAsia="en-US"/>
    </w:rPr>
  </w:style>
  <w:style w:type="character" w:customStyle="1" w:styleId="Style1Car">
    <w:name w:val="Style1 Car"/>
    <w:link w:val="Style1"/>
    <w:rsid w:val="00ED22F3"/>
    <w:rPr>
      <w:rFonts w:ascii="Univers Next Pro Condensed" w:eastAsia="Calibri" w:hAnsi="Univers Next Pro Condensed" w:cs="Arial"/>
      <w:b/>
      <w:sz w:val="20"/>
      <w:szCs w:val="24"/>
    </w:rPr>
  </w:style>
  <w:style w:type="paragraph" w:styleId="Lgende">
    <w:name w:val="caption"/>
    <w:basedOn w:val="Normal"/>
    <w:next w:val="Normal"/>
    <w:uiPriority w:val="35"/>
    <w:qFormat/>
    <w:rsid w:val="00ED22F3"/>
    <w:pPr>
      <w:ind w:left="284"/>
      <w:jc w:val="both"/>
    </w:pPr>
    <w:rPr>
      <w:rFonts w:cs="Times New Roman"/>
      <w:b/>
      <w:bCs/>
      <w:sz w:val="18"/>
      <w:szCs w:val="18"/>
      <w:lang w:eastAsia="fr-FR"/>
    </w:rPr>
  </w:style>
  <w:style w:type="paragraph" w:styleId="Titre">
    <w:name w:val="Title"/>
    <w:basedOn w:val="Normal"/>
    <w:next w:val="Normal"/>
    <w:link w:val="TitreCar"/>
    <w:autoRedefine/>
    <w:uiPriority w:val="10"/>
    <w:qFormat/>
    <w:rsid w:val="00ED22F3"/>
    <w:pPr>
      <w:pBdr>
        <w:top w:val="single" w:sz="2" w:space="10" w:color="auto"/>
        <w:bottom w:val="single" w:sz="24" w:space="15" w:color="auto"/>
      </w:pBdr>
      <w:ind w:left="284"/>
      <w:jc w:val="center"/>
    </w:pPr>
    <w:rPr>
      <w:rFonts w:cs="Tahoma"/>
      <w:b/>
      <w:i/>
      <w:iCs/>
      <w:sz w:val="28"/>
      <w:szCs w:val="28"/>
      <w:lang w:eastAsia="fr-FR"/>
    </w:rPr>
  </w:style>
  <w:style w:type="character" w:customStyle="1" w:styleId="TitreCar">
    <w:name w:val="Titre Car"/>
    <w:basedOn w:val="Policepardfaut"/>
    <w:link w:val="Titre"/>
    <w:uiPriority w:val="10"/>
    <w:rsid w:val="00ED22F3"/>
    <w:rPr>
      <w:rFonts w:ascii="Univers Next Pro Condensed" w:eastAsia="Calibri" w:hAnsi="Univers Next Pro Condensed" w:cs="Tahoma"/>
      <w:b/>
      <w:i/>
      <w:iCs/>
      <w:sz w:val="28"/>
      <w:szCs w:val="28"/>
      <w:lang w:eastAsia="fr-FR"/>
    </w:rPr>
  </w:style>
  <w:style w:type="paragraph" w:styleId="Sous-titre">
    <w:name w:val="Subtitle"/>
    <w:basedOn w:val="Normal"/>
    <w:next w:val="Normal"/>
    <w:link w:val="Sous-titreCar"/>
    <w:qFormat/>
    <w:rsid w:val="00ED22F3"/>
    <w:pPr>
      <w:spacing w:before="200" w:after="900"/>
      <w:ind w:left="284"/>
      <w:jc w:val="right"/>
    </w:pPr>
    <w:rPr>
      <w:rFonts w:ascii="Calibri" w:hAnsi="Calibri" w:cs="Times New Roman"/>
      <w:i/>
      <w:iCs/>
      <w:sz w:val="24"/>
      <w:szCs w:val="24"/>
      <w:lang w:eastAsia="fr-FR"/>
    </w:rPr>
  </w:style>
  <w:style w:type="character" w:customStyle="1" w:styleId="Sous-titreCar">
    <w:name w:val="Sous-titre Car"/>
    <w:basedOn w:val="Policepardfaut"/>
    <w:link w:val="Sous-titre"/>
    <w:rsid w:val="00ED22F3"/>
    <w:rPr>
      <w:rFonts w:ascii="Calibri" w:eastAsia="Calibri" w:hAnsi="Calibri" w:cs="Times New Roman"/>
      <w:i/>
      <w:iCs/>
      <w:sz w:val="24"/>
      <w:szCs w:val="24"/>
      <w:lang w:eastAsia="fr-FR"/>
    </w:rPr>
  </w:style>
  <w:style w:type="character" w:styleId="lev">
    <w:name w:val="Strong"/>
    <w:uiPriority w:val="22"/>
    <w:qFormat/>
    <w:rsid w:val="00ED22F3"/>
    <w:rPr>
      <w:b/>
      <w:bCs/>
      <w:spacing w:val="0"/>
    </w:rPr>
  </w:style>
  <w:style w:type="character" w:styleId="Accentuation">
    <w:name w:val="Emphasis"/>
    <w:uiPriority w:val="20"/>
    <w:qFormat/>
    <w:rsid w:val="00ED22F3"/>
    <w:rPr>
      <w:b/>
      <w:bCs/>
      <w:i/>
      <w:iCs/>
      <w:color w:val="5A5A5A"/>
    </w:rPr>
  </w:style>
  <w:style w:type="paragraph" w:styleId="Sansinterligne">
    <w:name w:val="No Spacing"/>
    <w:basedOn w:val="Normal"/>
    <w:link w:val="SansinterligneCar"/>
    <w:uiPriority w:val="1"/>
    <w:qFormat/>
    <w:rsid w:val="00ED22F3"/>
    <w:pPr>
      <w:ind w:left="284"/>
      <w:jc w:val="both"/>
    </w:pPr>
    <w:rPr>
      <w:rFonts w:ascii="Calibri" w:hAnsi="Calibri" w:cs="Times New Roman"/>
      <w:sz w:val="20"/>
      <w:lang w:eastAsia="fr-FR"/>
    </w:rPr>
  </w:style>
  <w:style w:type="character" w:customStyle="1" w:styleId="SansinterligneCar">
    <w:name w:val="Sans interligne Car"/>
    <w:link w:val="Sansinterligne"/>
    <w:uiPriority w:val="1"/>
    <w:rsid w:val="00ED22F3"/>
    <w:rPr>
      <w:rFonts w:ascii="Calibri" w:eastAsia="Calibri" w:hAnsi="Calibri" w:cs="Times New Roman"/>
      <w:sz w:val="20"/>
      <w:lang w:eastAsia="fr-FR"/>
    </w:rPr>
  </w:style>
  <w:style w:type="paragraph" w:customStyle="1" w:styleId="Paragraphedeliste1">
    <w:name w:val="Paragraphe de liste1"/>
    <w:aliases w:val="Puces_1"/>
    <w:basedOn w:val="Normal"/>
    <w:link w:val="ParagraphedelisteCar"/>
    <w:uiPriority w:val="34"/>
    <w:qFormat/>
    <w:rsid w:val="00ED22F3"/>
    <w:pPr>
      <w:ind w:left="720"/>
      <w:contextualSpacing/>
      <w:jc w:val="both"/>
    </w:pPr>
    <w:rPr>
      <w:rFonts w:cs="Times New Roman"/>
      <w:sz w:val="20"/>
      <w:lang w:eastAsia="fr-FR"/>
    </w:rPr>
  </w:style>
  <w:style w:type="character" w:customStyle="1" w:styleId="ParagraphedelisteCar">
    <w:name w:val="Paragraphe de liste Car"/>
    <w:aliases w:val="Puces_1 Car,lp1 Car,Bullet Niv 1 Car,Liste à puce Car,Pied de page-Stordata Car,Listes Car,Pied de page-Stordata1 Car,Liste à puce1 Car,Pied de page-Stordata2 Car,Liste à puce2 Car,Pied de page-Stordata3 Car,Liste à puce3 Car"/>
    <w:link w:val="Paragraphedeliste1"/>
    <w:uiPriority w:val="34"/>
    <w:locked/>
    <w:rsid w:val="00ED22F3"/>
    <w:rPr>
      <w:rFonts w:ascii="Univers Next Pro Condensed" w:eastAsia="Calibri" w:hAnsi="Univers Next Pro Condensed" w:cs="Times New Roman"/>
      <w:sz w:val="20"/>
      <w:lang w:eastAsia="fr-FR"/>
    </w:rPr>
  </w:style>
  <w:style w:type="paragraph" w:styleId="Citation">
    <w:name w:val="Quote"/>
    <w:basedOn w:val="Normal"/>
    <w:next w:val="Normal"/>
    <w:link w:val="CitationCar"/>
    <w:uiPriority w:val="29"/>
    <w:qFormat/>
    <w:rsid w:val="00ED22F3"/>
    <w:pPr>
      <w:ind w:left="284"/>
      <w:jc w:val="both"/>
    </w:pPr>
    <w:rPr>
      <w:rFonts w:ascii="Cambria" w:hAnsi="Cambria" w:cs="Times New Roman"/>
      <w:i/>
      <w:iCs/>
      <w:color w:val="5A5A5A"/>
      <w:sz w:val="20"/>
      <w:lang w:eastAsia="fr-FR"/>
    </w:rPr>
  </w:style>
  <w:style w:type="character" w:customStyle="1" w:styleId="CitationCar">
    <w:name w:val="Citation Car"/>
    <w:basedOn w:val="Policepardfaut"/>
    <w:link w:val="Citation"/>
    <w:uiPriority w:val="29"/>
    <w:rsid w:val="00ED22F3"/>
    <w:rPr>
      <w:rFonts w:ascii="Cambria" w:eastAsia="Calibri" w:hAnsi="Cambria" w:cs="Times New Roman"/>
      <w:i/>
      <w:iCs/>
      <w:color w:val="5A5A5A"/>
      <w:sz w:val="20"/>
      <w:lang w:eastAsia="fr-FR"/>
    </w:rPr>
  </w:style>
  <w:style w:type="paragraph" w:styleId="Citationintense">
    <w:name w:val="Intense Quote"/>
    <w:basedOn w:val="Normal"/>
    <w:next w:val="Normal"/>
    <w:link w:val="CitationintenseCar"/>
    <w:uiPriority w:val="30"/>
    <w:qFormat/>
    <w:rsid w:val="00ED22F3"/>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jc w:val="both"/>
    </w:pPr>
    <w:rPr>
      <w:rFonts w:ascii="Cambria" w:hAnsi="Cambria" w:cs="Times New Roman"/>
      <w:i/>
      <w:iCs/>
      <w:color w:val="FFFFFF"/>
      <w:sz w:val="24"/>
      <w:szCs w:val="24"/>
      <w:lang w:eastAsia="fr-FR"/>
    </w:rPr>
  </w:style>
  <w:style w:type="character" w:customStyle="1" w:styleId="CitationintenseCar">
    <w:name w:val="Citation intense Car"/>
    <w:basedOn w:val="Policepardfaut"/>
    <w:link w:val="Citationintense"/>
    <w:uiPriority w:val="30"/>
    <w:rsid w:val="00ED22F3"/>
    <w:rPr>
      <w:rFonts w:ascii="Cambria" w:eastAsia="Calibri" w:hAnsi="Cambria" w:cs="Times New Roman"/>
      <w:i/>
      <w:iCs/>
      <w:color w:val="FFFFFF"/>
      <w:sz w:val="24"/>
      <w:szCs w:val="24"/>
      <w:shd w:val="clear" w:color="auto" w:fill="4F81BD"/>
      <w:lang w:eastAsia="fr-FR"/>
    </w:rPr>
  </w:style>
  <w:style w:type="character" w:styleId="Accentuationlgre">
    <w:name w:val="Subtle Emphasis"/>
    <w:aliases w:val="Emphase pâle"/>
    <w:uiPriority w:val="19"/>
    <w:qFormat/>
    <w:rsid w:val="00ED22F3"/>
    <w:rPr>
      <w:i/>
      <w:iCs/>
      <w:color w:val="5A5A5A"/>
    </w:rPr>
  </w:style>
  <w:style w:type="character" w:styleId="Accentuationintense">
    <w:name w:val="Intense Emphasis"/>
    <w:aliases w:val="Emphase intense"/>
    <w:uiPriority w:val="21"/>
    <w:qFormat/>
    <w:rsid w:val="00ED22F3"/>
    <w:rPr>
      <w:b/>
      <w:bCs/>
      <w:i/>
      <w:iCs/>
      <w:color w:val="4F81BD"/>
      <w:sz w:val="22"/>
      <w:szCs w:val="22"/>
    </w:rPr>
  </w:style>
  <w:style w:type="character" w:styleId="Rfrencelgre">
    <w:name w:val="Subtle Reference"/>
    <w:aliases w:val="Référence pâle"/>
    <w:uiPriority w:val="31"/>
    <w:qFormat/>
    <w:rsid w:val="00ED22F3"/>
    <w:rPr>
      <w:color w:val="auto"/>
      <w:u w:val="single" w:color="9BBB59"/>
    </w:rPr>
  </w:style>
  <w:style w:type="character" w:styleId="Rfrenceintense">
    <w:name w:val="Intense Reference"/>
    <w:uiPriority w:val="32"/>
    <w:qFormat/>
    <w:rsid w:val="00ED22F3"/>
    <w:rPr>
      <w:b/>
      <w:bCs/>
      <w:color w:val="76923C"/>
      <w:u w:val="single" w:color="9BBB59"/>
    </w:rPr>
  </w:style>
  <w:style w:type="character" w:styleId="Titredulivre">
    <w:name w:val="Book Title"/>
    <w:uiPriority w:val="33"/>
    <w:qFormat/>
    <w:rsid w:val="00ED22F3"/>
    <w:rPr>
      <w:rFonts w:ascii="Cambria" w:eastAsia="Times New Roman" w:hAnsi="Cambria" w:cs="Times New Roman"/>
      <w:b/>
      <w:bCs/>
      <w:i/>
      <w:iCs/>
      <w:color w:val="auto"/>
    </w:rPr>
  </w:style>
  <w:style w:type="character" w:customStyle="1" w:styleId="apple-converted-space">
    <w:name w:val="apple-converted-space"/>
    <w:rsid w:val="00ED22F3"/>
  </w:style>
  <w:style w:type="paragraph" w:customStyle="1" w:styleId="P4puce">
    <w:name w:val="P4 puce"/>
    <w:basedOn w:val="Normal"/>
    <w:rsid w:val="00ED22F3"/>
    <w:pPr>
      <w:numPr>
        <w:numId w:val="4"/>
      </w:numPr>
      <w:tabs>
        <w:tab w:val="clear" w:pos="1418"/>
        <w:tab w:val="num" w:pos="284"/>
        <w:tab w:val="num" w:pos="360"/>
      </w:tabs>
      <w:spacing w:before="60"/>
      <w:ind w:left="1134" w:firstLine="0"/>
      <w:jc w:val="both"/>
    </w:pPr>
    <w:rPr>
      <w:rFonts w:ascii="Arial" w:hAnsi="Arial"/>
      <w:sz w:val="24"/>
      <w:lang w:eastAsia="fr-FR"/>
    </w:rPr>
  </w:style>
  <w:style w:type="paragraph" w:styleId="TM6">
    <w:name w:val="toc 6"/>
    <w:basedOn w:val="Normal"/>
    <w:next w:val="Normal"/>
    <w:autoRedefine/>
    <w:uiPriority w:val="39"/>
    <w:unhideWhenUsed/>
    <w:rsid w:val="00ED22F3"/>
    <w:pPr>
      <w:ind w:left="1000"/>
    </w:pPr>
    <w:rPr>
      <w:rFonts w:asciiTheme="minorHAnsi" w:hAnsiTheme="minorHAnsi" w:cstheme="minorHAnsi"/>
      <w:sz w:val="18"/>
      <w:szCs w:val="18"/>
      <w:lang w:eastAsia="fr-FR"/>
    </w:rPr>
  </w:style>
  <w:style w:type="paragraph" w:styleId="TM7">
    <w:name w:val="toc 7"/>
    <w:basedOn w:val="Normal"/>
    <w:next w:val="Normal"/>
    <w:autoRedefine/>
    <w:uiPriority w:val="39"/>
    <w:unhideWhenUsed/>
    <w:rsid w:val="00ED22F3"/>
    <w:pPr>
      <w:ind w:left="1200"/>
    </w:pPr>
    <w:rPr>
      <w:rFonts w:asciiTheme="minorHAnsi" w:hAnsiTheme="minorHAnsi" w:cstheme="minorHAnsi"/>
      <w:sz w:val="18"/>
      <w:szCs w:val="18"/>
      <w:lang w:eastAsia="fr-FR"/>
    </w:rPr>
  </w:style>
  <w:style w:type="paragraph" w:styleId="TM8">
    <w:name w:val="toc 8"/>
    <w:basedOn w:val="Normal"/>
    <w:next w:val="Normal"/>
    <w:autoRedefine/>
    <w:uiPriority w:val="39"/>
    <w:unhideWhenUsed/>
    <w:rsid w:val="00ED22F3"/>
    <w:pPr>
      <w:ind w:left="1400"/>
    </w:pPr>
    <w:rPr>
      <w:rFonts w:asciiTheme="minorHAnsi" w:hAnsiTheme="minorHAnsi" w:cstheme="minorHAnsi"/>
      <w:sz w:val="18"/>
      <w:szCs w:val="18"/>
      <w:lang w:eastAsia="fr-FR"/>
    </w:rPr>
  </w:style>
  <w:style w:type="paragraph" w:styleId="TM9">
    <w:name w:val="toc 9"/>
    <w:basedOn w:val="Normal"/>
    <w:next w:val="Normal"/>
    <w:autoRedefine/>
    <w:uiPriority w:val="39"/>
    <w:unhideWhenUsed/>
    <w:rsid w:val="00ED22F3"/>
    <w:pPr>
      <w:ind w:left="1600"/>
    </w:pPr>
    <w:rPr>
      <w:rFonts w:asciiTheme="minorHAnsi" w:hAnsiTheme="minorHAnsi" w:cstheme="minorHAnsi"/>
      <w:sz w:val="18"/>
      <w:szCs w:val="18"/>
      <w:lang w:eastAsia="fr-FR"/>
    </w:rPr>
  </w:style>
  <w:style w:type="paragraph" w:customStyle="1" w:styleId="SStandard">
    <w:name w:val="S Standard"/>
    <w:rsid w:val="00ED22F3"/>
    <w:pPr>
      <w:widowControl w:val="0"/>
      <w:spacing w:before="360" w:after="0" w:line="240" w:lineRule="auto"/>
      <w:ind w:firstLine="1134"/>
      <w:jc w:val="both"/>
    </w:pPr>
    <w:rPr>
      <w:rFonts w:ascii="Courier" w:eastAsia="Times New Roman" w:hAnsi="Courier" w:cs="Times New Roman"/>
      <w:sz w:val="24"/>
      <w:lang w:eastAsia="fr-FR"/>
    </w:rPr>
  </w:style>
  <w:style w:type="paragraph" w:customStyle="1" w:styleId="Corpsdetexte22">
    <w:name w:val="Corps de texte 22"/>
    <w:basedOn w:val="Normal"/>
    <w:rsid w:val="00ED22F3"/>
    <w:pPr>
      <w:tabs>
        <w:tab w:val="num" w:pos="426"/>
      </w:tabs>
      <w:spacing w:before="120"/>
      <w:jc w:val="both"/>
    </w:pPr>
    <w:rPr>
      <w:rFonts w:ascii="Arial Narrow" w:hAnsi="Arial Narrow"/>
      <w:sz w:val="20"/>
      <w:lang w:eastAsia="fr-FR"/>
    </w:rPr>
  </w:style>
  <w:style w:type="paragraph" w:customStyle="1" w:styleId="Style15">
    <w:name w:val="Style15"/>
    <w:basedOn w:val="Titre3"/>
    <w:link w:val="Style15Car"/>
    <w:qFormat/>
    <w:rsid w:val="00ED22F3"/>
    <w:pPr>
      <w:spacing w:before="240"/>
      <w:ind w:left="1288"/>
    </w:pPr>
    <w:rPr>
      <w:b/>
      <w:sz w:val="20"/>
      <w:szCs w:val="20"/>
    </w:rPr>
  </w:style>
  <w:style w:type="character" w:customStyle="1" w:styleId="Style15Car">
    <w:name w:val="Style15 Car"/>
    <w:link w:val="Style15"/>
    <w:rsid w:val="00ED22F3"/>
    <w:rPr>
      <w:rFonts w:ascii="Univers Next Pro Condensed" w:eastAsia="Calibri" w:hAnsi="Univers Next Pro Condensed" w:cs="Arial"/>
      <w:b/>
      <w:sz w:val="20"/>
      <w:szCs w:val="20"/>
    </w:rPr>
  </w:style>
  <w:style w:type="paragraph" w:customStyle="1" w:styleId="Retrait3">
    <w:name w:val="Retrait3"/>
    <w:basedOn w:val="Normal"/>
    <w:rsid w:val="00ED22F3"/>
    <w:pPr>
      <w:numPr>
        <w:numId w:val="5"/>
      </w:numPr>
      <w:tabs>
        <w:tab w:val="clear" w:pos="360"/>
        <w:tab w:val="left" w:pos="-1560"/>
        <w:tab w:val="left" w:pos="-1418"/>
        <w:tab w:val="left" w:pos="-1346"/>
        <w:tab w:val="num" w:pos="-1276"/>
        <w:tab w:val="left" w:pos="2977"/>
      </w:tabs>
      <w:spacing w:before="120" w:after="120"/>
      <w:ind w:left="2977" w:hanging="432"/>
    </w:pPr>
    <w:rPr>
      <w:rFonts w:ascii="Times New Roman" w:hAnsi="Times New Roman"/>
      <w:snapToGrid w:val="0"/>
      <w:sz w:val="24"/>
      <w:szCs w:val="24"/>
    </w:rPr>
  </w:style>
  <w:style w:type="character" w:customStyle="1" w:styleId="displayname">
    <w:name w:val="displayname"/>
    <w:uiPriority w:val="99"/>
    <w:rsid w:val="00ED22F3"/>
  </w:style>
  <w:style w:type="paragraph" w:customStyle="1" w:styleId="P3pucebis">
    <w:name w:val="P3 puce bis"/>
    <w:basedOn w:val="Normal"/>
    <w:link w:val="P3pucebisCar"/>
    <w:rsid w:val="00ED22F3"/>
    <w:pPr>
      <w:numPr>
        <w:numId w:val="7"/>
      </w:numPr>
      <w:tabs>
        <w:tab w:val="left" w:pos="1134"/>
      </w:tabs>
      <w:spacing w:before="20"/>
      <w:jc w:val="both"/>
    </w:pPr>
    <w:rPr>
      <w:rFonts w:ascii="Arial" w:eastAsia="Times New Roman" w:hAnsi="Arial" w:cs="Times New Roman"/>
      <w:sz w:val="24"/>
      <w:szCs w:val="24"/>
      <w:lang w:eastAsia="fr-FR"/>
    </w:rPr>
  </w:style>
  <w:style w:type="paragraph" w:customStyle="1" w:styleId="P4">
    <w:name w:val="P4"/>
    <w:basedOn w:val="Normal"/>
    <w:link w:val="P4Car"/>
    <w:rsid w:val="00ED22F3"/>
    <w:pPr>
      <w:spacing w:before="240"/>
      <w:ind w:left="1134"/>
      <w:jc w:val="both"/>
    </w:pPr>
    <w:rPr>
      <w:rFonts w:eastAsia="Times New Roman"/>
      <w:sz w:val="20"/>
      <w:szCs w:val="24"/>
      <w:lang w:eastAsia="fr-FR"/>
    </w:rPr>
  </w:style>
  <w:style w:type="character" w:customStyle="1" w:styleId="P4Car">
    <w:name w:val="P4 Car"/>
    <w:link w:val="P4"/>
    <w:rsid w:val="00ED22F3"/>
    <w:rPr>
      <w:rFonts w:ascii="Univers Next Pro Condensed" w:eastAsia="Times New Roman" w:hAnsi="Univers Next Pro Condensed" w:cs="Arial"/>
      <w:sz w:val="20"/>
      <w:szCs w:val="24"/>
      <w:lang w:eastAsia="fr-FR"/>
    </w:rPr>
  </w:style>
  <w:style w:type="paragraph" w:customStyle="1" w:styleId="titre60">
    <w:name w:val="titre 6"/>
    <w:basedOn w:val="Titre6"/>
    <w:link w:val="titre6Car0"/>
    <w:qFormat/>
    <w:rsid w:val="00ED22F3"/>
    <w:pPr>
      <w:keepNext w:val="0"/>
      <w:keepLines w:val="0"/>
      <w:numPr>
        <w:ilvl w:val="1"/>
        <w:numId w:val="0"/>
      </w:numPr>
      <w:spacing w:before="240" w:after="80"/>
      <w:ind w:left="576" w:hanging="576"/>
      <w:jc w:val="both"/>
    </w:pPr>
    <w:rPr>
      <w:rFonts w:ascii="CGP" w:eastAsia="Times New Roman" w:hAnsi="CGP" w:cs="Times New Roman"/>
      <w:bCs/>
      <w:i/>
      <w:color w:val="auto"/>
      <w:sz w:val="20"/>
      <w:szCs w:val="20"/>
      <w:lang w:eastAsia="fr-FR"/>
    </w:rPr>
  </w:style>
  <w:style w:type="paragraph" w:styleId="Listepuces2">
    <w:name w:val="List Bullet 2"/>
    <w:basedOn w:val="Normal"/>
    <w:rsid w:val="00ED22F3"/>
    <w:pPr>
      <w:numPr>
        <w:numId w:val="8"/>
      </w:numPr>
    </w:pPr>
    <w:rPr>
      <w:rFonts w:ascii="Times New Roman" w:eastAsia="Times New Roman" w:hAnsi="Times New Roman" w:cs="Times New Roman"/>
      <w:sz w:val="24"/>
      <w:szCs w:val="24"/>
      <w:lang w:eastAsia="fr-FR"/>
    </w:rPr>
  </w:style>
  <w:style w:type="character" w:customStyle="1" w:styleId="titre6Car0">
    <w:name w:val="titre 6 Car"/>
    <w:link w:val="titre60"/>
    <w:rsid w:val="00ED22F3"/>
    <w:rPr>
      <w:rFonts w:ascii="CGP" w:eastAsia="Times New Roman" w:hAnsi="CGP" w:cs="Times New Roman"/>
      <w:bCs/>
      <w:i/>
      <w:sz w:val="20"/>
      <w:szCs w:val="20"/>
      <w:lang w:eastAsia="fr-FR"/>
    </w:rPr>
  </w:style>
  <w:style w:type="paragraph" w:customStyle="1" w:styleId="CadreProjet">
    <w:name w:val="Cadre Projet"/>
    <w:basedOn w:val="Normal"/>
    <w:link w:val="CadreProjetCar"/>
    <w:qFormat/>
    <w:rsid w:val="00ED22F3"/>
    <w:pPr>
      <w:pBdr>
        <w:top w:val="single" w:sz="24" w:space="1" w:color="FF6600"/>
        <w:left w:val="single" w:sz="24" w:space="4" w:color="FF6600"/>
        <w:bottom w:val="single" w:sz="24" w:space="1" w:color="FF6600"/>
        <w:right w:val="single" w:sz="24" w:space="4" w:color="FF6600"/>
      </w:pBdr>
      <w:jc w:val="center"/>
    </w:pPr>
    <w:rPr>
      <w:rFonts w:eastAsia="Times New Roman" w:cs="Times New Roman"/>
      <w:b/>
      <w:sz w:val="36"/>
      <w:szCs w:val="36"/>
      <w:lang w:eastAsia="fr-FR"/>
    </w:rPr>
  </w:style>
  <w:style w:type="character" w:customStyle="1" w:styleId="CadreProjetCar">
    <w:name w:val="Cadre Projet Car"/>
    <w:link w:val="CadreProjet"/>
    <w:locked/>
    <w:rsid w:val="00ED22F3"/>
    <w:rPr>
      <w:rFonts w:ascii="Univers Next Pro Condensed" w:eastAsia="Times New Roman" w:hAnsi="Univers Next Pro Condensed" w:cs="Times New Roman"/>
      <w:b/>
      <w:sz w:val="36"/>
      <w:szCs w:val="36"/>
      <w:lang w:eastAsia="fr-FR"/>
    </w:rPr>
  </w:style>
  <w:style w:type="paragraph" w:customStyle="1" w:styleId="Normal1">
    <w:name w:val="Normal_1"/>
    <w:basedOn w:val="Normal"/>
    <w:rsid w:val="00ED22F3"/>
    <w:pPr>
      <w:spacing w:before="120"/>
      <w:jc w:val="both"/>
    </w:pPr>
    <w:rPr>
      <w:rFonts w:ascii="Arial" w:eastAsia="Times New Roman" w:hAnsi="Arial"/>
      <w:sz w:val="20"/>
      <w:szCs w:val="20"/>
      <w:lang w:eastAsia="fr-FR"/>
    </w:rPr>
  </w:style>
  <w:style w:type="paragraph" w:customStyle="1" w:styleId="Chapitre">
    <w:name w:val="Chapitre"/>
    <w:basedOn w:val="Normal"/>
    <w:rsid w:val="00ED22F3"/>
    <w:pPr>
      <w:pBdr>
        <w:bottom w:val="thinThickSmallGap" w:sz="12" w:space="1" w:color="000080"/>
      </w:pBdr>
      <w:spacing w:after="200" w:line="252" w:lineRule="auto"/>
      <w:jc w:val="center"/>
    </w:pPr>
    <w:rPr>
      <w:rFonts w:cs="Times New Roman"/>
      <w:b/>
      <w:color w:val="000080"/>
      <w:sz w:val="40"/>
      <w:szCs w:val="40"/>
    </w:rPr>
  </w:style>
  <w:style w:type="paragraph" w:customStyle="1" w:styleId="CCAPVersion2016">
    <w:name w:val="CCAP Version 2016"/>
    <w:basedOn w:val="Normal"/>
    <w:link w:val="CCAPVersion2016Car"/>
    <w:rsid w:val="00ED22F3"/>
    <w:rPr>
      <w:color w:val="FF0000"/>
      <w:sz w:val="20"/>
      <w:lang w:eastAsia="fr-FR"/>
    </w:rPr>
  </w:style>
  <w:style w:type="character" w:customStyle="1" w:styleId="CCAPVersion2016Car">
    <w:name w:val="CCAP Version 2016 Car"/>
    <w:link w:val="CCAPVersion2016"/>
    <w:rsid w:val="00ED22F3"/>
    <w:rPr>
      <w:rFonts w:ascii="Univers Next Pro Condensed" w:eastAsia="Calibri" w:hAnsi="Univers Next Pro Condensed" w:cs="Arial"/>
      <w:color w:val="FF0000"/>
      <w:sz w:val="20"/>
      <w:lang w:eastAsia="fr-FR"/>
    </w:rPr>
  </w:style>
  <w:style w:type="paragraph" w:customStyle="1" w:styleId="P3puce">
    <w:name w:val="P3 puce"/>
    <w:basedOn w:val="Normal"/>
    <w:link w:val="P3puceCar"/>
    <w:rsid w:val="00ED22F3"/>
    <w:pPr>
      <w:spacing w:before="60"/>
      <w:jc w:val="both"/>
    </w:pPr>
    <w:rPr>
      <w:rFonts w:ascii="Arial" w:eastAsia="Times New Roman" w:hAnsi="Arial" w:cs="Times New Roman"/>
      <w:sz w:val="24"/>
      <w:szCs w:val="24"/>
      <w:lang w:eastAsia="fr-FR"/>
    </w:rPr>
  </w:style>
  <w:style w:type="character" w:customStyle="1" w:styleId="P3puceCar">
    <w:name w:val="P3 puce Car"/>
    <w:link w:val="P3puce"/>
    <w:rsid w:val="00ED22F3"/>
    <w:rPr>
      <w:rFonts w:ascii="Arial" w:eastAsia="Times New Roman" w:hAnsi="Arial" w:cs="Times New Roman"/>
      <w:sz w:val="24"/>
      <w:szCs w:val="24"/>
      <w:lang w:eastAsia="fr-FR"/>
    </w:rPr>
  </w:style>
  <w:style w:type="paragraph" w:customStyle="1" w:styleId="P3pucebisS">
    <w:name w:val="P3 puce bis S"/>
    <w:basedOn w:val="P3pucebis"/>
    <w:rsid w:val="00ED22F3"/>
    <w:pPr>
      <w:keepNext/>
      <w:keepLines/>
      <w:numPr>
        <w:numId w:val="6"/>
      </w:numPr>
      <w:ind w:left="720" w:hanging="360"/>
    </w:pPr>
  </w:style>
  <w:style w:type="paragraph" w:customStyle="1" w:styleId="P3puceSG">
    <w:name w:val="P3 puce SG"/>
    <w:basedOn w:val="Normal"/>
    <w:next w:val="P3pucebisS"/>
    <w:link w:val="P3puceSGCar"/>
    <w:rsid w:val="00ED22F3"/>
    <w:pPr>
      <w:keepNext/>
      <w:keepLines/>
      <w:numPr>
        <w:numId w:val="11"/>
      </w:numPr>
      <w:spacing w:before="240"/>
      <w:jc w:val="both"/>
    </w:pPr>
    <w:rPr>
      <w:rFonts w:ascii="Arial" w:eastAsia="Times New Roman" w:hAnsi="Arial" w:cs="Times New Roman"/>
      <w:b/>
      <w:sz w:val="24"/>
      <w:szCs w:val="24"/>
      <w:lang w:eastAsia="fr-FR"/>
    </w:rPr>
  </w:style>
  <w:style w:type="character" w:customStyle="1" w:styleId="P3puceSGCar">
    <w:name w:val="P3 puce SG Car"/>
    <w:link w:val="P3puceSG"/>
    <w:rsid w:val="00ED22F3"/>
    <w:rPr>
      <w:rFonts w:ascii="Arial" w:eastAsia="Times New Roman" w:hAnsi="Arial" w:cs="Times New Roman"/>
      <w:b/>
      <w:sz w:val="24"/>
      <w:szCs w:val="24"/>
      <w:lang w:eastAsia="fr-FR"/>
    </w:rPr>
  </w:style>
  <w:style w:type="character" w:customStyle="1" w:styleId="P3pucebisCar">
    <w:name w:val="P3 puce bis Car"/>
    <w:link w:val="P3pucebis"/>
    <w:rsid w:val="00ED22F3"/>
    <w:rPr>
      <w:rFonts w:ascii="Arial" w:eastAsia="Times New Roman" w:hAnsi="Arial" w:cs="Times New Roman"/>
      <w:sz w:val="24"/>
      <w:szCs w:val="24"/>
      <w:lang w:eastAsia="fr-FR"/>
    </w:rPr>
  </w:style>
  <w:style w:type="paragraph" w:customStyle="1" w:styleId="P3">
    <w:name w:val="P3"/>
    <w:basedOn w:val="Normal"/>
    <w:link w:val="P3Car"/>
    <w:rsid w:val="00ED22F3"/>
    <w:pPr>
      <w:spacing w:before="240"/>
      <w:ind w:left="851"/>
      <w:jc w:val="both"/>
    </w:pPr>
    <w:rPr>
      <w:rFonts w:ascii="Arial" w:eastAsia="Times New Roman" w:hAnsi="Arial" w:cs="Times New Roman"/>
      <w:sz w:val="24"/>
      <w:szCs w:val="24"/>
      <w:lang w:eastAsia="fr-FR"/>
    </w:rPr>
  </w:style>
  <w:style w:type="character" w:customStyle="1" w:styleId="P3Car">
    <w:name w:val="P3 Car"/>
    <w:link w:val="P3"/>
    <w:rsid w:val="00ED22F3"/>
    <w:rPr>
      <w:rFonts w:ascii="Arial" w:eastAsia="Times New Roman" w:hAnsi="Arial" w:cs="Times New Roman"/>
      <w:sz w:val="24"/>
      <w:szCs w:val="24"/>
      <w:lang w:eastAsia="fr-FR"/>
    </w:rPr>
  </w:style>
  <w:style w:type="paragraph" w:customStyle="1" w:styleId="P4NB">
    <w:name w:val="P4 NB"/>
    <w:basedOn w:val="Normal"/>
    <w:rsid w:val="00ED22F3"/>
    <w:pPr>
      <w:keepNext/>
      <w:keepLines/>
      <w:pBdr>
        <w:top w:val="single" w:sz="12" w:space="3" w:color="auto"/>
        <w:left w:val="single" w:sz="12" w:space="3" w:color="auto"/>
        <w:bottom w:val="single" w:sz="12" w:space="3" w:color="auto"/>
        <w:right w:val="single" w:sz="12" w:space="3" w:color="auto"/>
      </w:pBdr>
      <w:shd w:val="clear" w:color="auto" w:fill="FFCC99"/>
      <w:spacing w:before="240" w:after="240"/>
      <w:ind w:left="1134"/>
      <w:jc w:val="both"/>
    </w:pPr>
    <w:rPr>
      <w:rFonts w:eastAsia="Times New Roman"/>
      <w:b/>
      <w:i/>
      <w:sz w:val="20"/>
      <w:szCs w:val="24"/>
      <w:lang w:eastAsia="fr-FR"/>
    </w:rPr>
  </w:style>
  <w:style w:type="paragraph" w:styleId="Listenumros">
    <w:name w:val="List Number"/>
    <w:basedOn w:val="Normal"/>
    <w:rsid w:val="00ED22F3"/>
    <w:pPr>
      <w:numPr>
        <w:numId w:val="12"/>
      </w:numPr>
      <w:jc w:val="both"/>
    </w:pPr>
    <w:rPr>
      <w:rFonts w:eastAsia="Times New Roman"/>
      <w:sz w:val="20"/>
      <w:szCs w:val="24"/>
      <w:lang w:eastAsia="fr-FR"/>
    </w:rPr>
  </w:style>
  <w:style w:type="character" w:customStyle="1" w:styleId="sous-titre0">
    <w:name w:val="sous-titre"/>
    <w:rsid w:val="00ED22F3"/>
  </w:style>
  <w:style w:type="paragraph" w:styleId="Rvision">
    <w:name w:val="Revision"/>
    <w:hidden/>
    <w:uiPriority w:val="99"/>
    <w:semiHidden/>
    <w:rsid w:val="00ED22F3"/>
    <w:pPr>
      <w:spacing w:after="0" w:line="240" w:lineRule="auto"/>
    </w:pPr>
    <w:rPr>
      <w:rFonts w:ascii="CGP" w:eastAsia="Calibri" w:hAnsi="CGP" w:cs="Arial"/>
      <w:lang w:eastAsia="fr-FR"/>
    </w:rPr>
  </w:style>
  <w:style w:type="paragraph" w:customStyle="1" w:styleId="Default">
    <w:name w:val="Default"/>
    <w:rsid w:val="00ED22F3"/>
    <w:pPr>
      <w:autoSpaceDE w:val="0"/>
      <w:autoSpaceDN w:val="0"/>
      <w:adjustRightInd w:val="0"/>
      <w:spacing w:after="0" w:line="240" w:lineRule="auto"/>
    </w:pPr>
    <w:rPr>
      <w:rFonts w:ascii="Arial" w:eastAsia="Calibri" w:hAnsi="Arial" w:cs="Arial"/>
      <w:color w:val="000000"/>
      <w:sz w:val="24"/>
      <w:szCs w:val="24"/>
      <w:lang w:eastAsia="fr-FR"/>
    </w:rPr>
  </w:style>
  <w:style w:type="paragraph" w:customStyle="1" w:styleId="Liste1">
    <w:name w:val="Liste 1"/>
    <w:basedOn w:val="Normal"/>
    <w:rsid w:val="00ED22F3"/>
    <w:pPr>
      <w:numPr>
        <w:numId w:val="13"/>
      </w:numPr>
      <w:spacing w:before="120" w:line="240" w:lineRule="exact"/>
      <w:jc w:val="both"/>
    </w:pPr>
    <w:rPr>
      <w:sz w:val="20"/>
    </w:rPr>
  </w:style>
  <w:style w:type="paragraph" w:customStyle="1" w:styleId="titre4">
    <w:name w:val="titre 4"/>
    <w:basedOn w:val="Titre40"/>
    <w:next w:val="SStandard"/>
    <w:qFormat/>
    <w:rsid w:val="00ED22F3"/>
    <w:pPr>
      <w:numPr>
        <w:numId w:val="23"/>
      </w:numPr>
    </w:pPr>
    <w:rPr>
      <w:rFonts w:eastAsia="Calibri" w:cs="Arial"/>
      <w:iCs w:val="0"/>
      <w:color w:val="auto"/>
      <w:sz w:val="20"/>
      <w:szCs w:val="20"/>
    </w:rPr>
  </w:style>
  <w:style w:type="paragraph" w:styleId="Retraitcorpsdetexte3">
    <w:name w:val="Body Text Indent 3"/>
    <w:basedOn w:val="Normal"/>
    <w:link w:val="Retraitcorpsdetexte3Car"/>
    <w:rsid w:val="00ED22F3"/>
    <w:pPr>
      <w:spacing w:after="120"/>
      <w:ind w:left="283"/>
    </w:pPr>
    <w:rPr>
      <w:rFonts w:eastAsia="Times New Roman" w:cs="Times New Roman"/>
      <w:sz w:val="16"/>
      <w:szCs w:val="16"/>
      <w:lang w:eastAsia="fr-FR"/>
    </w:rPr>
  </w:style>
  <w:style w:type="character" w:customStyle="1" w:styleId="Retraitcorpsdetexte3Car">
    <w:name w:val="Retrait corps de texte 3 Car"/>
    <w:basedOn w:val="Policepardfaut"/>
    <w:link w:val="Retraitcorpsdetexte3"/>
    <w:rsid w:val="00ED22F3"/>
    <w:rPr>
      <w:rFonts w:ascii="Univers Next Pro Condensed" w:eastAsia="Times New Roman" w:hAnsi="Univers Next Pro Condensed" w:cs="Times New Roman"/>
      <w:sz w:val="16"/>
      <w:szCs w:val="16"/>
      <w:lang w:eastAsia="fr-FR"/>
    </w:rPr>
  </w:style>
  <w:style w:type="character" w:customStyle="1" w:styleId="Mentionnonrsolue1">
    <w:name w:val="Mention non résolue1"/>
    <w:basedOn w:val="Policepardfaut"/>
    <w:uiPriority w:val="99"/>
    <w:semiHidden/>
    <w:unhideWhenUsed/>
    <w:rsid w:val="00ED22F3"/>
    <w:rPr>
      <w:color w:val="605E5C"/>
      <w:shd w:val="clear" w:color="auto" w:fill="E1DFDD"/>
    </w:rPr>
  </w:style>
  <w:style w:type="character" w:customStyle="1" w:styleId="RetraitnormalCar">
    <w:name w:val="Retrait normal Car"/>
    <w:aliases w:val="Retrait normal Car2 Car,Normal List Car2 Car,Retrait normal Car Car2 Car,Retrait normal Car1 Car Car1 Car,Normal List Car Car Car Car,Retrait normal Car Car Car Car Car,Normal List Car1 Car Car,Retrait normal Car Car1 Car Car"/>
    <w:link w:val="Retraitnormal"/>
    <w:uiPriority w:val="14"/>
    <w:locked/>
    <w:rsid w:val="00ED22F3"/>
    <w:rPr>
      <w:rFonts w:ascii="Tms Rmn" w:eastAsia="Calibri" w:hAnsi="Tms Rmn" w:cs="Arial"/>
      <w:sz w:val="20"/>
      <w:lang w:eastAsia="fr-FR"/>
    </w:rPr>
  </w:style>
  <w:style w:type="paragraph" w:styleId="Listepuces">
    <w:name w:val="List Bullet"/>
    <w:basedOn w:val="Normal"/>
    <w:rsid w:val="00ED22F3"/>
    <w:pPr>
      <w:numPr>
        <w:numId w:val="14"/>
      </w:numPr>
      <w:contextualSpacing/>
    </w:pPr>
    <w:rPr>
      <w:sz w:val="20"/>
      <w:lang w:eastAsia="fr-FR"/>
    </w:rPr>
  </w:style>
  <w:style w:type="character" w:customStyle="1" w:styleId="Mentionnonrsolue2">
    <w:name w:val="Mention non résolue2"/>
    <w:basedOn w:val="Policepardfaut"/>
    <w:uiPriority w:val="99"/>
    <w:semiHidden/>
    <w:unhideWhenUsed/>
    <w:rsid w:val="00ED22F3"/>
    <w:rPr>
      <w:color w:val="605E5C"/>
      <w:shd w:val="clear" w:color="auto" w:fill="E1DFDD"/>
    </w:rPr>
  </w:style>
  <w:style w:type="character" w:customStyle="1" w:styleId="Mentionnonrsolue3">
    <w:name w:val="Mention non résolue3"/>
    <w:basedOn w:val="Policepardfaut"/>
    <w:uiPriority w:val="99"/>
    <w:semiHidden/>
    <w:unhideWhenUsed/>
    <w:rsid w:val="00ED22F3"/>
    <w:rPr>
      <w:color w:val="605E5C"/>
      <w:shd w:val="clear" w:color="auto" w:fill="E1DFDD"/>
    </w:rPr>
  </w:style>
  <w:style w:type="character" w:customStyle="1" w:styleId="Mentionnonrsolue4">
    <w:name w:val="Mention non résolue4"/>
    <w:basedOn w:val="Policepardfaut"/>
    <w:uiPriority w:val="99"/>
    <w:semiHidden/>
    <w:unhideWhenUsed/>
    <w:rsid w:val="00ED22F3"/>
    <w:rPr>
      <w:color w:val="605E5C"/>
      <w:shd w:val="clear" w:color="auto" w:fill="E1DFDD"/>
    </w:rPr>
  </w:style>
  <w:style w:type="paragraph" w:customStyle="1" w:styleId="CCTP-Titre1">
    <w:name w:val="CCTP - Titre 1"/>
    <w:basedOn w:val="Normal"/>
    <w:next w:val="Normal"/>
    <w:uiPriority w:val="99"/>
    <w:rsid w:val="00ED22F3"/>
    <w:pPr>
      <w:numPr>
        <w:numId w:val="17"/>
      </w:numPr>
      <w:pBdr>
        <w:top w:val="single" w:sz="4" w:space="1" w:color="FA7D00"/>
        <w:left w:val="single" w:sz="4" w:space="4" w:color="FA7D00"/>
        <w:bottom w:val="single" w:sz="4" w:space="1" w:color="FA7D00"/>
        <w:right w:val="single" w:sz="4" w:space="4" w:color="FA7D00"/>
      </w:pBdr>
      <w:shd w:val="clear" w:color="auto" w:fill="99CCFF"/>
      <w:tabs>
        <w:tab w:val="left" w:pos="709"/>
      </w:tabs>
      <w:spacing w:before="360" w:after="360"/>
      <w:jc w:val="both"/>
      <w:outlineLvl w:val="0"/>
    </w:pPr>
    <w:rPr>
      <w:rFonts w:ascii="Times New Roman" w:eastAsiaTheme="minorHAnsi" w:hAnsi="Times New Roman" w:cs="Times New Roman"/>
      <w:b/>
      <w:kern w:val="28"/>
      <w:sz w:val="32"/>
      <w:szCs w:val="28"/>
    </w:rPr>
  </w:style>
  <w:style w:type="paragraph" w:customStyle="1" w:styleId="CCTP-Titre2">
    <w:name w:val="CCTP - Titre 2"/>
    <w:basedOn w:val="Titre2"/>
    <w:next w:val="Normal"/>
    <w:uiPriority w:val="99"/>
    <w:rsid w:val="00ED22F3"/>
    <w:pPr>
      <w:keepLines w:val="0"/>
      <w:widowControl w:val="0"/>
      <w:numPr>
        <w:numId w:val="17"/>
      </w:numPr>
      <w:pBdr>
        <w:bottom w:val="single" w:sz="4" w:space="1" w:color="auto"/>
      </w:pBdr>
      <w:suppressAutoHyphens/>
      <w:spacing w:before="240" w:after="240"/>
      <w:jc w:val="both"/>
    </w:pPr>
    <w:rPr>
      <w:rFonts w:ascii="Times New Roman" w:eastAsiaTheme="minorHAnsi" w:hAnsi="Times New Roman" w:cs="Times New Roman"/>
      <w:bCs/>
      <w:color w:val="auto"/>
      <w:sz w:val="28"/>
      <w:szCs w:val="24"/>
      <w:lang w:val="x-none" w:eastAsia="x-none"/>
    </w:rPr>
  </w:style>
  <w:style w:type="paragraph" w:customStyle="1" w:styleId="CCTP-Titre3">
    <w:name w:val="CCTP - Titre 3"/>
    <w:basedOn w:val="Normal"/>
    <w:next w:val="Normal"/>
    <w:uiPriority w:val="99"/>
    <w:rsid w:val="00ED22F3"/>
    <w:pPr>
      <w:numPr>
        <w:ilvl w:val="2"/>
        <w:numId w:val="17"/>
      </w:numPr>
      <w:spacing w:after="240"/>
      <w:jc w:val="both"/>
    </w:pPr>
    <w:rPr>
      <w:rFonts w:ascii="Times New Roman" w:eastAsiaTheme="minorHAnsi" w:hAnsi="Times New Roman" w:cs="Times New Roman"/>
      <w:sz w:val="24"/>
    </w:rPr>
  </w:style>
  <w:style w:type="paragraph" w:customStyle="1" w:styleId="CCTP-Titre4">
    <w:name w:val="CCTP - Titre 4"/>
    <w:basedOn w:val="CCTP-Titre3"/>
    <w:next w:val="Normal"/>
    <w:rsid w:val="00ED22F3"/>
    <w:pPr>
      <w:numPr>
        <w:ilvl w:val="3"/>
      </w:numPr>
    </w:pPr>
    <w:rPr>
      <w:b/>
    </w:rPr>
  </w:style>
  <w:style w:type="numbering" w:customStyle="1" w:styleId="Style3">
    <w:name w:val="Style3"/>
    <w:rsid w:val="00ED22F3"/>
    <w:pPr>
      <w:numPr>
        <w:numId w:val="19"/>
      </w:numPr>
    </w:pPr>
  </w:style>
  <w:style w:type="paragraph" w:customStyle="1" w:styleId="TC">
    <w:name w:val="TC"/>
    <w:rsid w:val="00ED22F3"/>
    <w:pPr>
      <w:spacing w:before="240" w:after="0" w:line="240" w:lineRule="auto"/>
      <w:ind w:left="1134"/>
      <w:jc w:val="both"/>
    </w:pPr>
    <w:rPr>
      <w:rFonts w:ascii="Times New Roman" w:eastAsia="Times New Roman" w:hAnsi="Times New Roman" w:cs="Times New Roman"/>
      <w:szCs w:val="20"/>
      <w:lang w:eastAsia="fr-FR"/>
    </w:rPr>
  </w:style>
  <w:style w:type="paragraph" w:customStyle="1" w:styleId="fcase1ertab">
    <w:name w:val="f_case_1ertab"/>
    <w:basedOn w:val="Normal"/>
    <w:rsid w:val="00ED22F3"/>
    <w:pPr>
      <w:tabs>
        <w:tab w:val="left" w:pos="426"/>
      </w:tabs>
      <w:suppressAutoHyphens/>
      <w:ind w:left="709" w:hanging="709"/>
      <w:jc w:val="both"/>
    </w:pPr>
    <w:rPr>
      <w:rFonts w:ascii="Univers" w:eastAsia="Times New Roman" w:hAnsi="Univers" w:cs="Univers"/>
      <w:sz w:val="20"/>
      <w:szCs w:val="20"/>
      <w:lang w:eastAsia="zh-CN"/>
    </w:rPr>
  </w:style>
  <w:style w:type="character" w:customStyle="1" w:styleId="normaltextrun">
    <w:name w:val="normaltextrun"/>
    <w:basedOn w:val="Policepardfaut"/>
    <w:rsid w:val="00ED22F3"/>
  </w:style>
  <w:style w:type="paragraph" w:customStyle="1" w:styleId="paragraph">
    <w:name w:val="paragraph"/>
    <w:basedOn w:val="Normal"/>
    <w:rsid w:val="00ED22F3"/>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eop">
    <w:name w:val="eop"/>
    <w:basedOn w:val="Policepardfaut"/>
    <w:rsid w:val="00ED22F3"/>
  </w:style>
  <w:style w:type="paragraph" w:customStyle="1" w:styleId="Tableaucorps">
    <w:name w:val="Tableau corps"/>
    <w:basedOn w:val="Normal"/>
    <w:rsid w:val="00ED22F3"/>
    <w:pPr>
      <w:keepNext/>
      <w:spacing w:before="60" w:after="20"/>
    </w:pPr>
    <w:rPr>
      <w:rFonts w:ascii="CGP" w:hAnsi="CGP"/>
      <w:sz w:val="18"/>
      <w:lang w:eastAsia="fr-FR"/>
    </w:rPr>
  </w:style>
  <w:style w:type="paragraph" w:customStyle="1" w:styleId="Tableauhaut">
    <w:name w:val="Tableau haut"/>
    <w:basedOn w:val="Normal"/>
    <w:rsid w:val="00ED22F3"/>
    <w:pPr>
      <w:keepNext/>
      <w:spacing w:before="40" w:after="40"/>
    </w:pPr>
    <w:rPr>
      <w:rFonts w:ascii="CGP" w:hAnsi="CGP"/>
      <w:b/>
      <w:color w:val="FFFFFF"/>
      <w:sz w:val="18"/>
      <w:lang w:eastAsia="fr-FR"/>
    </w:rPr>
  </w:style>
  <w:style w:type="paragraph" w:customStyle="1" w:styleId="msonormal0">
    <w:name w:val="msonormal"/>
    <w:basedOn w:val="Normal"/>
    <w:uiPriority w:val="99"/>
    <w:rsid w:val="00ED22F3"/>
    <w:pPr>
      <w:spacing w:before="100" w:beforeAutospacing="1" w:after="100" w:afterAutospacing="1"/>
    </w:pPr>
    <w:rPr>
      <w:rFonts w:ascii="Times New Roman" w:eastAsiaTheme="minorHAnsi" w:hAnsi="Times New Roman" w:cs="Times New Roman"/>
      <w:sz w:val="24"/>
      <w:szCs w:val="24"/>
      <w:lang w:eastAsia="fr-FR"/>
    </w:rPr>
  </w:style>
  <w:style w:type="paragraph" w:customStyle="1" w:styleId="table">
    <w:name w:val="table"/>
    <w:basedOn w:val="Normal"/>
    <w:uiPriority w:val="99"/>
    <w:rsid w:val="00ED22F3"/>
    <w:rPr>
      <w:rFonts w:ascii="Times New Roman" w:eastAsiaTheme="minorHAnsi" w:hAnsi="Times New Roman" w:cs="Times New Roman"/>
      <w:sz w:val="20"/>
      <w:szCs w:val="20"/>
    </w:rPr>
  </w:style>
  <w:style w:type="paragraph" w:customStyle="1" w:styleId="tableGroupe">
    <w:name w:val="tableGroupe"/>
    <w:basedOn w:val="Normal"/>
    <w:uiPriority w:val="99"/>
    <w:rsid w:val="00ED22F3"/>
    <w:rPr>
      <w:rFonts w:ascii="Times New Roman" w:eastAsiaTheme="minorHAnsi" w:hAnsi="Times New Roman" w:cs="Times New Roman"/>
      <w:sz w:val="20"/>
      <w:szCs w:val="20"/>
    </w:rPr>
  </w:style>
  <w:style w:type="paragraph" w:customStyle="1" w:styleId="PiedDePage0">
    <w:name w:val="PiedDePage"/>
    <w:basedOn w:val="Normal"/>
    <w:uiPriority w:val="99"/>
    <w:rsid w:val="00ED22F3"/>
    <w:rPr>
      <w:rFonts w:ascii="Verdana" w:eastAsiaTheme="minorHAnsi" w:hAnsi="Verdana" w:cs="Times New Roman"/>
      <w:sz w:val="18"/>
      <w:szCs w:val="18"/>
    </w:rPr>
  </w:style>
  <w:style w:type="paragraph" w:customStyle="1" w:styleId="ParagrapheIndent2">
    <w:name w:val="ParagrapheIndent2"/>
    <w:basedOn w:val="Normal"/>
    <w:uiPriority w:val="99"/>
    <w:rsid w:val="00ED22F3"/>
    <w:rPr>
      <w:rFonts w:ascii="Verdana" w:eastAsiaTheme="minorHAnsi" w:hAnsi="Verdana" w:cs="Times New Roman"/>
      <w:sz w:val="20"/>
      <w:szCs w:val="20"/>
    </w:rPr>
  </w:style>
  <w:style w:type="paragraph" w:customStyle="1" w:styleId="style10">
    <w:name w:val="style1"/>
    <w:basedOn w:val="Normal"/>
    <w:uiPriority w:val="99"/>
    <w:rsid w:val="00ED22F3"/>
    <w:rPr>
      <w:rFonts w:ascii="Verdana" w:eastAsiaTheme="minorHAnsi" w:hAnsi="Verdana" w:cs="Times New Roman"/>
      <w:sz w:val="20"/>
      <w:szCs w:val="20"/>
    </w:rPr>
  </w:style>
  <w:style w:type="paragraph" w:customStyle="1" w:styleId="Valign">
    <w:name w:val="Valign"/>
    <w:basedOn w:val="Normal"/>
    <w:uiPriority w:val="99"/>
    <w:rsid w:val="00ED22F3"/>
    <w:rPr>
      <w:rFonts w:ascii="Verdana" w:eastAsiaTheme="minorHAnsi" w:hAnsi="Verdana" w:cs="Times New Roman"/>
      <w:sz w:val="20"/>
      <w:szCs w:val="20"/>
    </w:rPr>
  </w:style>
  <w:style w:type="paragraph" w:customStyle="1" w:styleId="tableCF">
    <w:name w:val="table CF"/>
    <w:basedOn w:val="Normal"/>
    <w:uiPriority w:val="99"/>
    <w:rsid w:val="00ED22F3"/>
    <w:rPr>
      <w:rFonts w:ascii="Verdana" w:eastAsiaTheme="minorHAnsi" w:hAnsi="Verdana" w:cs="Times New Roman"/>
      <w:b/>
      <w:bCs/>
      <w:sz w:val="20"/>
      <w:szCs w:val="20"/>
    </w:rPr>
  </w:style>
  <w:style w:type="paragraph" w:customStyle="1" w:styleId="tableCH">
    <w:name w:val="table CH"/>
    <w:basedOn w:val="Normal"/>
    <w:uiPriority w:val="99"/>
    <w:rsid w:val="00ED22F3"/>
    <w:rPr>
      <w:rFonts w:ascii="Trebuchet MS" w:eastAsiaTheme="minorHAnsi" w:hAnsi="Trebuchet MS" w:cs="Times New Roman"/>
      <w:b/>
      <w:bCs/>
      <w:sz w:val="20"/>
      <w:szCs w:val="20"/>
    </w:rPr>
  </w:style>
  <w:style w:type="paragraph" w:customStyle="1" w:styleId="tableTD">
    <w:name w:val="table TD"/>
    <w:basedOn w:val="Normal"/>
    <w:uiPriority w:val="99"/>
    <w:rsid w:val="00ED22F3"/>
    <w:rPr>
      <w:rFonts w:ascii="Verdana" w:eastAsiaTheme="minorHAnsi" w:hAnsi="Verdana" w:cs="Times New Roman"/>
      <w:sz w:val="20"/>
      <w:szCs w:val="20"/>
    </w:rPr>
  </w:style>
  <w:style w:type="paragraph" w:customStyle="1" w:styleId="ParagrapheIndent1">
    <w:name w:val="ParagrapheIndent1"/>
    <w:basedOn w:val="Normal"/>
    <w:uiPriority w:val="99"/>
    <w:rsid w:val="00ED22F3"/>
    <w:rPr>
      <w:rFonts w:ascii="Verdana" w:eastAsiaTheme="minorHAnsi" w:hAnsi="Verdana" w:cs="Times New Roman"/>
      <w:sz w:val="20"/>
      <w:szCs w:val="20"/>
    </w:rPr>
  </w:style>
  <w:style w:type="character" w:customStyle="1" w:styleId="RedTxtCar">
    <w:name w:val="RedTxt Car"/>
    <w:basedOn w:val="Policepardfaut"/>
    <w:link w:val="RedTxt"/>
    <w:uiPriority w:val="99"/>
    <w:locked/>
    <w:rsid w:val="00ED22F3"/>
    <w:rPr>
      <w:rFonts w:ascii="Arial" w:hAnsi="Arial" w:cs="Arial"/>
    </w:rPr>
  </w:style>
  <w:style w:type="paragraph" w:customStyle="1" w:styleId="RedTxt">
    <w:name w:val="RedTxt"/>
    <w:basedOn w:val="Normal"/>
    <w:link w:val="RedTxtCar"/>
    <w:uiPriority w:val="99"/>
    <w:rsid w:val="00ED22F3"/>
    <w:pPr>
      <w:autoSpaceDE w:val="0"/>
      <w:autoSpaceDN w:val="0"/>
    </w:pPr>
    <w:rPr>
      <w:rFonts w:ascii="Arial" w:eastAsiaTheme="minorHAnsi" w:hAnsi="Arial"/>
    </w:rPr>
  </w:style>
  <w:style w:type="character" w:customStyle="1" w:styleId="CCTP-Texte1Car1">
    <w:name w:val="CCTP - Texte 1 Car1"/>
    <w:basedOn w:val="Policepardfaut"/>
    <w:link w:val="CCTP-Texte1"/>
    <w:locked/>
    <w:rsid w:val="00ED22F3"/>
    <w:rPr>
      <w:rFonts w:ascii="Arial" w:hAnsi="Arial" w:cs="Arial"/>
    </w:rPr>
  </w:style>
  <w:style w:type="paragraph" w:customStyle="1" w:styleId="CCTP-Texte1">
    <w:name w:val="CCTP - Texte 1"/>
    <w:basedOn w:val="Normal"/>
    <w:link w:val="CCTP-Texte1Car1"/>
    <w:rsid w:val="00ED22F3"/>
    <w:pPr>
      <w:spacing w:before="120" w:after="120"/>
      <w:jc w:val="both"/>
    </w:pPr>
    <w:rPr>
      <w:rFonts w:ascii="Arial" w:eastAsiaTheme="minorHAnsi" w:hAnsi="Arial"/>
    </w:rPr>
  </w:style>
  <w:style w:type="character" w:customStyle="1" w:styleId="emailstyle60">
    <w:name w:val="emailstyle60"/>
    <w:basedOn w:val="Policepardfaut"/>
    <w:semiHidden/>
    <w:rsid w:val="00ED22F3"/>
    <w:rPr>
      <w:rFonts w:ascii="Arial" w:hAnsi="Arial" w:cs="Arial" w:hint="default"/>
      <w:b w:val="0"/>
      <w:bCs w:val="0"/>
      <w:i w:val="0"/>
      <w:iCs w:val="0"/>
      <w:color w:val="auto"/>
    </w:rPr>
  </w:style>
  <w:style w:type="character" w:customStyle="1" w:styleId="bold">
    <w:name w:val="bold"/>
    <w:basedOn w:val="Policepardfaut"/>
    <w:rsid w:val="00ED22F3"/>
  </w:style>
  <w:style w:type="character" w:customStyle="1" w:styleId="Mention1">
    <w:name w:val="Mention1"/>
    <w:basedOn w:val="Policepardfaut"/>
    <w:uiPriority w:val="99"/>
    <w:unhideWhenUsed/>
    <w:rsid w:val="00ED22F3"/>
    <w:rPr>
      <w:color w:val="2B579A"/>
      <w:shd w:val="clear" w:color="auto" w:fill="E6E6E6"/>
    </w:rPr>
  </w:style>
  <w:style w:type="character" w:customStyle="1" w:styleId="wording">
    <w:name w:val="wording"/>
    <w:basedOn w:val="Policepardfaut"/>
    <w:rsid w:val="00ED22F3"/>
  </w:style>
  <w:style w:type="character" w:customStyle="1" w:styleId="posp">
    <w:name w:val="posp"/>
    <w:basedOn w:val="Policepardfaut"/>
    <w:rsid w:val="00ED22F3"/>
  </w:style>
  <w:style w:type="character" w:customStyle="1" w:styleId="pron">
    <w:name w:val="pron"/>
    <w:basedOn w:val="Policepardfaut"/>
    <w:rsid w:val="00ED22F3"/>
  </w:style>
  <w:style w:type="paragraph" w:customStyle="1" w:styleId="definition">
    <w:name w:val="definition"/>
    <w:basedOn w:val="Normal"/>
    <w:rsid w:val="00ED22F3"/>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Mentionnonrsolue5">
    <w:name w:val="Mention non résolue5"/>
    <w:basedOn w:val="Policepardfaut"/>
    <w:uiPriority w:val="99"/>
    <w:semiHidden/>
    <w:unhideWhenUsed/>
    <w:rsid w:val="00ED22F3"/>
    <w:rPr>
      <w:color w:val="605E5C"/>
      <w:shd w:val="clear" w:color="auto" w:fill="E1DFDD"/>
    </w:rPr>
  </w:style>
  <w:style w:type="paragraph" w:customStyle="1" w:styleId="xmsocommenttext">
    <w:name w:val="x_msocommenttext"/>
    <w:basedOn w:val="Normal"/>
    <w:rsid w:val="00ED22F3"/>
    <w:rPr>
      <w:rFonts w:eastAsiaTheme="minorHAnsi" w:cs="Calibri"/>
      <w:sz w:val="20"/>
      <w:szCs w:val="20"/>
      <w:lang w:eastAsia="fr-FR"/>
    </w:rPr>
  </w:style>
  <w:style w:type="paragraph" w:customStyle="1" w:styleId="xparagraph">
    <w:name w:val="x_paragraph"/>
    <w:basedOn w:val="Normal"/>
    <w:rsid w:val="00ED22F3"/>
    <w:pPr>
      <w:spacing w:before="100" w:beforeAutospacing="1" w:after="100" w:afterAutospacing="1"/>
    </w:pPr>
    <w:rPr>
      <w:rFonts w:ascii="Times New Roman" w:eastAsiaTheme="minorHAnsi" w:hAnsi="Times New Roman" w:cs="Times New Roman"/>
      <w:sz w:val="24"/>
      <w:szCs w:val="24"/>
      <w:lang w:eastAsia="fr-FR"/>
    </w:rPr>
  </w:style>
  <w:style w:type="character" w:styleId="Mentionnonrsolue">
    <w:name w:val="Unresolved Mention"/>
    <w:basedOn w:val="Policepardfaut"/>
    <w:uiPriority w:val="99"/>
    <w:semiHidden/>
    <w:unhideWhenUsed/>
    <w:rsid w:val="00ED22F3"/>
    <w:rPr>
      <w:color w:val="605E5C"/>
      <w:shd w:val="clear" w:color="auto" w:fill="E1DFDD"/>
    </w:rPr>
  </w:style>
  <w:style w:type="paragraph" w:customStyle="1" w:styleId="Textbody">
    <w:name w:val="Text body"/>
    <w:basedOn w:val="Standard"/>
    <w:rsid w:val="00ED22F3"/>
    <w:pPr>
      <w:suppressAutoHyphens/>
      <w:autoSpaceDN w:val="0"/>
      <w:spacing w:before="0" w:after="140" w:line="288" w:lineRule="auto"/>
      <w:jc w:val="left"/>
      <w:textAlignment w:val="baseline"/>
    </w:pPr>
    <w:rPr>
      <w:rFonts w:ascii="Arial" w:eastAsia="Times New Roman" w:hAnsi="Arial" w:cs="Times New Roman"/>
      <w:kern w:val="3"/>
      <w:szCs w:val="20"/>
    </w:rPr>
  </w:style>
  <w:style w:type="paragraph" w:customStyle="1" w:styleId="NormalCorpsdetexte">
    <w:name w:val="Normal Corps de texte"/>
    <w:basedOn w:val="Normal"/>
    <w:link w:val="NormalCorpsdetexteCar"/>
    <w:qFormat/>
    <w:rsid w:val="00ED22F3"/>
    <w:pPr>
      <w:spacing w:before="144"/>
      <w:jc w:val="both"/>
    </w:pPr>
    <w:rPr>
      <w:color w:val="000000"/>
      <w:szCs w:val="20"/>
      <w:lang w:eastAsia="fr-FR"/>
    </w:rPr>
  </w:style>
  <w:style w:type="character" w:customStyle="1" w:styleId="NormalCorpsdetexteCar">
    <w:name w:val="Normal Corps de texte Car"/>
    <w:link w:val="NormalCorpsdetexte"/>
    <w:rsid w:val="00ED22F3"/>
    <w:rPr>
      <w:rFonts w:ascii="Univers Next Pro Condensed" w:eastAsia="Calibri" w:hAnsi="Univers Next Pro Condensed" w:cs="Arial"/>
      <w:color w:val="000000"/>
      <w:szCs w:val="20"/>
      <w:lang w:eastAsia="fr-FR"/>
    </w:rPr>
  </w:style>
  <w:style w:type="paragraph" w:customStyle="1" w:styleId="Texteniveau1">
    <w:name w:val="Texte niveau 1"/>
    <w:basedOn w:val="Normal"/>
    <w:rsid w:val="00ED22F3"/>
    <w:pPr>
      <w:suppressAutoHyphens/>
      <w:spacing w:before="120" w:line="300" w:lineRule="atLeast"/>
      <w:ind w:left="567"/>
      <w:jc w:val="both"/>
    </w:pPr>
    <w:rPr>
      <w:rFonts w:ascii="Trebuchet MS" w:eastAsia="Times New Roman" w:hAnsi="Trebuchet MS" w:cs="Times New Roman"/>
      <w:iCs/>
      <w:sz w:val="20"/>
      <w:szCs w:val="20"/>
      <w:lang w:eastAsia="ar-SA"/>
    </w:rPr>
  </w:style>
  <w:style w:type="paragraph" w:customStyle="1" w:styleId="elementtoproof">
    <w:name w:val="elementtoproof"/>
    <w:basedOn w:val="Normal"/>
    <w:uiPriority w:val="99"/>
    <w:semiHidden/>
    <w:rsid w:val="00ED22F3"/>
    <w:rPr>
      <w:rFonts w:ascii="Calibri" w:hAnsi="Calibri" w:cs="Calibri"/>
      <w:lang w:eastAsia="fr-FR"/>
    </w:rPr>
  </w:style>
  <w:style w:type="table" w:styleId="TableauGrille4">
    <w:name w:val="Grid Table 4"/>
    <w:basedOn w:val="TableauNormal"/>
    <w:uiPriority w:val="49"/>
    <w:rsid w:val="00ED22F3"/>
    <w:pPr>
      <w:spacing w:after="0" w:line="240" w:lineRule="auto"/>
    </w:pPr>
    <w:rPr>
      <w:rFonts w:ascii="Calibri" w:eastAsia="Calibri" w:hAnsi="Calibri" w:cs="Times New Roman"/>
      <w:sz w:val="20"/>
      <w:szCs w:val="20"/>
      <w:lang w:eastAsia="fr-FR"/>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leauListe3">
    <w:name w:val="List Table 3"/>
    <w:basedOn w:val="TableauNormal"/>
    <w:uiPriority w:val="48"/>
    <w:rsid w:val="00ED22F3"/>
    <w:pPr>
      <w:spacing w:after="0" w:line="240" w:lineRule="auto"/>
    </w:pPr>
    <w:rPr>
      <w:rFonts w:ascii="Calibri" w:eastAsia="Calibri" w:hAnsi="Calibri" w:cs="Times New Roman"/>
      <w:sz w:val="20"/>
      <w:szCs w:val="20"/>
      <w:lang w:eastAsia="fr-FR"/>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eauListe3-Accentuation3">
    <w:name w:val="List Table 3 Accent 3"/>
    <w:basedOn w:val="TableauNormal"/>
    <w:uiPriority w:val="48"/>
    <w:rsid w:val="00ED22F3"/>
    <w:pPr>
      <w:spacing w:after="0" w:line="240" w:lineRule="auto"/>
    </w:pPr>
    <w:rPr>
      <w:rFonts w:ascii="Calibri" w:eastAsia="Calibri" w:hAnsi="Calibri" w:cs="Times New Roman"/>
      <w:sz w:val="20"/>
      <w:szCs w:val="20"/>
      <w:lang w:eastAsia="fr-FR"/>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TableauGrille2">
    <w:name w:val="Grid Table 2"/>
    <w:basedOn w:val="TableauNormal"/>
    <w:uiPriority w:val="47"/>
    <w:rsid w:val="00ED22F3"/>
    <w:pPr>
      <w:spacing w:after="0" w:line="240" w:lineRule="auto"/>
    </w:pPr>
    <w:rPr>
      <w:rFonts w:ascii="Calibri" w:eastAsia="Calibri" w:hAnsi="Calibri" w:cs="Times New Roman"/>
      <w:sz w:val="20"/>
      <w:szCs w:val="20"/>
      <w:lang w:eastAsia="fr-FR"/>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6Couleur">
    <w:name w:val="Grid Table 6 Colorful"/>
    <w:basedOn w:val="TableauNormal"/>
    <w:uiPriority w:val="51"/>
    <w:rsid w:val="00ED22F3"/>
    <w:pPr>
      <w:spacing w:after="0" w:line="240" w:lineRule="auto"/>
    </w:pPr>
    <w:rPr>
      <w:rFonts w:ascii="Calibri" w:eastAsia="Calibri" w:hAnsi="Calibri" w:cs="Times New Roman"/>
      <w:color w:val="000000" w:themeColor="text1"/>
      <w:sz w:val="20"/>
      <w:szCs w:val="20"/>
      <w:lang w:eastAsia="fr-FR"/>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Liste4">
    <w:name w:val="List Table 4"/>
    <w:basedOn w:val="TableauNormal"/>
    <w:uiPriority w:val="49"/>
    <w:rsid w:val="00ED22F3"/>
    <w:pPr>
      <w:spacing w:after="0" w:line="240" w:lineRule="auto"/>
    </w:pPr>
    <w:rPr>
      <w:rFonts w:ascii="Calibri" w:eastAsia="Calibri" w:hAnsi="Calibri" w:cs="Times New Roman"/>
      <w:sz w:val="20"/>
      <w:szCs w:val="20"/>
      <w:lang w:eastAsia="fr-FR"/>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Liste2">
    <w:name w:val="List Table 2"/>
    <w:basedOn w:val="TableauNormal"/>
    <w:uiPriority w:val="47"/>
    <w:rsid w:val="009C26AE"/>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57240">
      <w:bodyDiv w:val="1"/>
      <w:marLeft w:val="0"/>
      <w:marRight w:val="0"/>
      <w:marTop w:val="0"/>
      <w:marBottom w:val="0"/>
      <w:divBdr>
        <w:top w:val="none" w:sz="0" w:space="0" w:color="auto"/>
        <w:left w:val="none" w:sz="0" w:space="0" w:color="auto"/>
        <w:bottom w:val="none" w:sz="0" w:space="0" w:color="auto"/>
        <w:right w:val="none" w:sz="0" w:space="0" w:color="auto"/>
      </w:divBdr>
    </w:div>
    <w:div w:id="20709762">
      <w:bodyDiv w:val="1"/>
      <w:marLeft w:val="0"/>
      <w:marRight w:val="0"/>
      <w:marTop w:val="0"/>
      <w:marBottom w:val="0"/>
      <w:divBdr>
        <w:top w:val="none" w:sz="0" w:space="0" w:color="auto"/>
        <w:left w:val="none" w:sz="0" w:space="0" w:color="auto"/>
        <w:bottom w:val="none" w:sz="0" w:space="0" w:color="auto"/>
        <w:right w:val="none" w:sz="0" w:space="0" w:color="auto"/>
      </w:divBdr>
    </w:div>
    <w:div w:id="218707485">
      <w:bodyDiv w:val="1"/>
      <w:marLeft w:val="0"/>
      <w:marRight w:val="0"/>
      <w:marTop w:val="0"/>
      <w:marBottom w:val="0"/>
      <w:divBdr>
        <w:top w:val="none" w:sz="0" w:space="0" w:color="auto"/>
        <w:left w:val="none" w:sz="0" w:space="0" w:color="auto"/>
        <w:bottom w:val="none" w:sz="0" w:space="0" w:color="auto"/>
        <w:right w:val="none" w:sz="0" w:space="0" w:color="auto"/>
      </w:divBdr>
    </w:div>
    <w:div w:id="292297280">
      <w:bodyDiv w:val="1"/>
      <w:marLeft w:val="0"/>
      <w:marRight w:val="0"/>
      <w:marTop w:val="0"/>
      <w:marBottom w:val="0"/>
      <w:divBdr>
        <w:top w:val="none" w:sz="0" w:space="0" w:color="auto"/>
        <w:left w:val="none" w:sz="0" w:space="0" w:color="auto"/>
        <w:bottom w:val="none" w:sz="0" w:space="0" w:color="auto"/>
        <w:right w:val="none" w:sz="0" w:space="0" w:color="auto"/>
      </w:divBdr>
    </w:div>
    <w:div w:id="484706217">
      <w:bodyDiv w:val="1"/>
      <w:marLeft w:val="0"/>
      <w:marRight w:val="0"/>
      <w:marTop w:val="0"/>
      <w:marBottom w:val="0"/>
      <w:divBdr>
        <w:top w:val="none" w:sz="0" w:space="0" w:color="auto"/>
        <w:left w:val="none" w:sz="0" w:space="0" w:color="auto"/>
        <w:bottom w:val="none" w:sz="0" w:space="0" w:color="auto"/>
        <w:right w:val="none" w:sz="0" w:space="0" w:color="auto"/>
      </w:divBdr>
    </w:div>
    <w:div w:id="519197499">
      <w:bodyDiv w:val="1"/>
      <w:marLeft w:val="0"/>
      <w:marRight w:val="0"/>
      <w:marTop w:val="0"/>
      <w:marBottom w:val="0"/>
      <w:divBdr>
        <w:top w:val="none" w:sz="0" w:space="0" w:color="auto"/>
        <w:left w:val="none" w:sz="0" w:space="0" w:color="auto"/>
        <w:bottom w:val="none" w:sz="0" w:space="0" w:color="auto"/>
        <w:right w:val="none" w:sz="0" w:space="0" w:color="auto"/>
      </w:divBdr>
      <w:divsChild>
        <w:div w:id="1014302323">
          <w:marLeft w:val="0"/>
          <w:marRight w:val="0"/>
          <w:marTop w:val="0"/>
          <w:marBottom w:val="120"/>
          <w:divBdr>
            <w:top w:val="none" w:sz="0" w:space="0" w:color="auto"/>
            <w:left w:val="none" w:sz="0" w:space="0" w:color="auto"/>
            <w:bottom w:val="none" w:sz="0" w:space="0" w:color="auto"/>
            <w:right w:val="none" w:sz="0" w:space="0" w:color="auto"/>
          </w:divBdr>
          <w:divsChild>
            <w:div w:id="765271988">
              <w:marLeft w:val="0"/>
              <w:marRight w:val="0"/>
              <w:marTop w:val="0"/>
              <w:marBottom w:val="0"/>
              <w:divBdr>
                <w:top w:val="none" w:sz="0" w:space="0" w:color="auto"/>
                <w:left w:val="none" w:sz="0" w:space="0" w:color="auto"/>
                <w:bottom w:val="none" w:sz="0" w:space="0" w:color="auto"/>
                <w:right w:val="none" w:sz="0" w:space="0" w:color="auto"/>
              </w:divBdr>
            </w:div>
          </w:divsChild>
        </w:div>
        <w:div w:id="1992558025">
          <w:marLeft w:val="0"/>
          <w:marRight w:val="0"/>
          <w:marTop w:val="0"/>
          <w:marBottom w:val="360"/>
          <w:divBdr>
            <w:top w:val="none" w:sz="0" w:space="0" w:color="auto"/>
            <w:left w:val="none" w:sz="0" w:space="0" w:color="auto"/>
            <w:bottom w:val="none" w:sz="0" w:space="0" w:color="auto"/>
            <w:right w:val="none" w:sz="0" w:space="0" w:color="auto"/>
          </w:divBdr>
        </w:div>
        <w:div w:id="1559437855">
          <w:marLeft w:val="0"/>
          <w:marRight w:val="0"/>
          <w:marTop w:val="0"/>
          <w:marBottom w:val="300"/>
          <w:divBdr>
            <w:top w:val="single" w:sz="6" w:space="8" w:color="DDDDDD"/>
            <w:left w:val="single" w:sz="6" w:space="8" w:color="DDDDDD"/>
            <w:bottom w:val="single" w:sz="6" w:space="8" w:color="DDDDDD"/>
            <w:right w:val="single" w:sz="6" w:space="8" w:color="DDDDDD"/>
          </w:divBdr>
        </w:div>
      </w:divsChild>
    </w:div>
    <w:div w:id="635650491">
      <w:bodyDiv w:val="1"/>
      <w:marLeft w:val="0"/>
      <w:marRight w:val="0"/>
      <w:marTop w:val="0"/>
      <w:marBottom w:val="0"/>
      <w:divBdr>
        <w:top w:val="none" w:sz="0" w:space="0" w:color="auto"/>
        <w:left w:val="none" w:sz="0" w:space="0" w:color="auto"/>
        <w:bottom w:val="none" w:sz="0" w:space="0" w:color="auto"/>
        <w:right w:val="none" w:sz="0" w:space="0" w:color="auto"/>
      </w:divBdr>
    </w:div>
    <w:div w:id="716659241">
      <w:bodyDiv w:val="1"/>
      <w:marLeft w:val="0"/>
      <w:marRight w:val="0"/>
      <w:marTop w:val="0"/>
      <w:marBottom w:val="0"/>
      <w:divBdr>
        <w:top w:val="none" w:sz="0" w:space="0" w:color="auto"/>
        <w:left w:val="none" w:sz="0" w:space="0" w:color="auto"/>
        <w:bottom w:val="none" w:sz="0" w:space="0" w:color="auto"/>
        <w:right w:val="none" w:sz="0" w:space="0" w:color="auto"/>
      </w:divBdr>
    </w:div>
    <w:div w:id="906525907">
      <w:bodyDiv w:val="1"/>
      <w:marLeft w:val="0"/>
      <w:marRight w:val="0"/>
      <w:marTop w:val="0"/>
      <w:marBottom w:val="0"/>
      <w:divBdr>
        <w:top w:val="none" w:sz="0" w:space="0" w:color="auto"/>
        <w:left w:val="none" w:sz="0" w:space="0" w:color="auto"/>
        <w:bottom w:val="none" w:sz="0" w:space="0" w:color="auto"/>
        <w:right w:val="none" w:sz="0" w:space="0" w:color="auto"/>
      </w:divBdr>
    </w:div>
    <w:div w:id="932661776">
      <w:bodyDiv w:val="1"/>
      <w:marLeft w:val="0"/>
      <w:marRight w:val="0"/>
      <w:marTop w:val="0"/>
      <w:marBottom w:val="0"/>
      <w:divBdr>
        <w:top w:val="none" w:sz="0" w:space="0" w:color="auto"/>
        <w:left w:val="none" w:sz="0" w:space="0" w:color="auto"/>
        <w:bottom w:val="none" w:sz="0" w:space="0" w:color="auto"/>
        <w:right w:val="none" w:sz="0" w:space="0" w:color="auto"/>
      </w:divBdr>
    </w:div>
    <w:div w:id="1019239033">
      <w:bodyDiv w:val="1"/>
      <w:marLeft w:val="0"/>
      <w:marRight w:val="0"/>
      <w:marTop w:val="0"/>
      <w:marBottom w:val="0"/>
      <w:divBdr>
        <w:top w:val="none" w:sz="0" w:space="0" w:color="auto"/>
        <w:left w:val="none" w:sz="0" w:space="0" w:color="auto"/>
        <w:bottom w:val="none" w:sz="0" w:space="0" w:color="auto"/>
        <w:right w:val="none" w:sz="0" w:space="0" w:color="auto"/>
      </w:divBdr>
    </w:div>
    <w:div w:id="1033651610">
      <w:bodyDiv w:val="1"/>
      <w:marLeft w:val="0"/>
      <w:marRight w:val="0"/>
      <w:marTop w:val="0"/>
      <w:marBottom w:val="0"/>
      <w:divBdr>
        <w:top w:val="none" w:sz="0" w:space="0" w:color="auto"/>
        <w:left w:val="none" w:sz="0" w:space="0" w:color="auto"/>
        <w:bottom w:val="none" w:sz="0" w:space="0" w:color="auto"/>
        <w:right w:val="none" w:sz="0" w:space="0" w:color="auto"/>
      </w:divBdr>
    </w:div>
    <w:div w:id="1157263916">
      <w:bodyDiv w:val="1"/>
      <w:marLeft w:val="0"/>
      <w:marRight w:val="0"/>
      <w:marTop w:val="0"/>
      <w:marBottom w:val="0"/>
      <w:divBdr>
        <w:top w:val="none" w:sz="0" w:space="0" w:color="auto"/>
        <w:left w:val="none" w:sz="0" w:space="0" w:color="auto"/>
        <w:bottom w:val="none" w:sz="0" w:space="0" w:color="auto"/>
        <w:right w:val="none" w:sz="0" w:space="0" w:color="auto"/>
      </w:divBdr>
    </w:div>
    <w:div w:id="1179082298">
      <w:bodyDiv w:val="1"/>
      <w:marLeft w:val="0"/>
      <w:marRight w:val="0"/>
      <w:marTop w:val="0"/>
      <w:marBottom w:val="0"/>
      <w:divBdr>
        <w:top w:val="none" w:sz="0" w:space="0" w:color="auto"/>
        <w:left w:val="none" w:sz="0" w:space="0" w:color="auto"/>
        <w:bottom w:val="none" w:sz="0" w:space="0" w:color="auto"/>
        <w:right w:val="none" w:sz="0" w:space="0" w:color="auto"/>
      </w:divBdr>
    </w:div>
    <w:div w:id="1318727968">
      <w:bodyDiv w:val="1"/>
      <w:marLeft w:val="0"/>
      <w:marRight w:val="0"/>
      <w:marTop w:val="0"/>
      <w:marBottom w:val="0"/>
      <w:divBdr>
        <w:top w:val="none" w:sz="0" w:space="0" w:color="auto"/>
        <w:left w:val="none" w:sz="0" w:space="0" w:color="auto"/>
        <w:bottom w:val="none" w:sz="0" w:space="0" w:color="auto"/>
        <w:right w:val="none" w:sz="0" w:space="0" w:color="auto"/>
      </w:divBdr>
    </w:div>
    <w:div w:id="1485901204">
      <w:bodyDiv w:val="1"/>
      <w:marLeft w:val="0"/>
      <w:marRight w:val="0"/>
      <w:marTop w:val="0"/>
      <w:marBottom w:val="0"/>
      <w:divBdr>
        <w:top w:val="none" w:sz="0" w:space="0" w:color="auto"/>
        <w:left w:val="none" w:sz="0" w:space="0" w:color="auto"/>
        <w:bottom w:val="none" w:sz="0" w:space="0" w:color="auto"/>
        <w:right w:val="none" w:sz="0" w:space="0" w:color="auto"/>
      </w:divBdr>
    </w:div>
    <w:div w:id="1711568034">
      <w:bodyDiv w:val="1"/>
      <w:marLeft w:val="0"/>
      <w:marRight w:val="0"/>
      <w:marTop w:val="0"/>
      <w:marBottom w:val="0"/>
      <w:divBdr>
        <w:top w:val="none" w:sz="0" w:space="0" w:color="auto"/>
        <w:left w:val="none" w:sz="0" w:space="0" w:color="auto"/>
        <w:bottom w:val="none" w:sz="0" w:space="0" w:color="auto"/>
        <w:right w:val="none" w:sz="0" w:space="0" w:color="auto"/>
      </w:divBdr>
    </w:div>
    <w:div w:id="2052029161">
      <w:bodyDiv w:val="1"/>
      <w:marLeft w:val="0"/>
      <w:marRight w:val="0"/>
      <w:marTop w:val="0"/>
      <w:marBottom w:val="0"/>
      <w:divBdr>
        <w:top w:val="none" w:sz="0" w:space="0" w:color="auto"/>
        <w:left w:val="none" w:sz="0" w:space="0" w:color="auto"/>
        <w:bottom w:val="none" w:sz="0" w:space="0" w:color="auto"/>
        <w:right w:val="none" w:sz="0" w:space="0" w:color="auto"/>
      </w:divBdr>
    </w:div>
    <w:div w:id="2135513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S:/PILOTAGE%20DSI/MARCHES/MARCHES%20PUBLICS%20EN%20COURS%20REDACTION%20ET%20LANCEMENT/2020/Assistance%20CAO%20DAO/Version%20envoi%20SAP/Lot%201%20Autodesk/CAO%20DAO%20Assistance%20AE-CCAP%20Lot%201%20Autodesk.docx" TargetMode="External"/><Relationship Id="rId18" Type="http://schemas.openxmlformats.org/officeDocument/2006/relationships/hyperlink" Target="http://www.marche-public.fr/ccp/R2191-23-code-commande-publique.ht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S:/PILOTAGE%20DSI/MARCHES/MARCHES%20PUBLICS%20EN%20COURS%20REDACTION%20ET%20LANCEMENT/2020/Assistance%20CAO%20DAO/Version%20envoi%20SAP/Lot%201%20Autodesk/CAO%20DAO%20Assistance%20AE-CCAP%20Lot%201%20Autodesk.docx" TargetMode="External"/><Relationship Id="rId17" Type="http://schemas.openxmlformats.org/officeDocument/2006/relationships/hyperlink" Target="https://www.economie.gouv.fr/daj/formulaires-declaration-du-candidat" TargetMode="External"/><Relationship Id="rId2" Type="http://schemas.openxmlformats.org/officeDocument/2006/relationships/numbering" Target="numbering.xml"/><Relationship Id="rId16" Type="http://schemas.openxmlformats.org/officeDocument/2006/relationships/hyperlink" Target="mailto:achat@centrepompidou.f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S:/PILOTAGE%20DSI/MARCHES/MARCHES%20PUBLICS%20EN%20COURS%20REDACTION%20ET%20LANCEMENT/2020/Assistance%20CAO%20DAO/Version%20envoi%20SAP/Lot%201%20Autodesk/CAO%20DAO%20Assistance%20AE-CCAP%20Lot%201%20Autodesk.docx" TargetMode="External"/><Relationship Id="rId5" Type="http://schemas.openxmlformats.org/officeDocument/2006/relationships/webSettings" Target="webSettings.xml"/><Relationship Id="rId15" Type="http://schemas.openxmlformats.org/officeDocument/2006/relationships/hyperlink" Target="https://communaute.chorus-pro.gouv.fr/" TargetMode="External"/><Relationship Id="rId10" Type="http://schemas.openxmlformats.org/officeDocument/2006/relationships/hyperlink" Target="file:///S:/PILOTAGE%20DSI/MARCHES/MARCHES%20PUBLICS%20EN%20COURS%20REDACTION%20ET%20LANCEMENT/2020/Assistance%20CAO%20DAO/Version%20envoi%20SAP/Lot%201%20Autodesk/CAO%20DAO%20Assistance%20AE-CCAP%20Lot%201%20Autodesk.docx"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chat@centrepompidou.fr" TargetMode="External"/><Relationship Id="rId14" Type="http://schemas.openxmlformats.org/officeDocument/2006/relationships/hyperlink" Target="https://chorus-pro.gouv.fr"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economie.gouv.fr/daj/formulaires-declaration-du-candid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A66194-4BD2-4E0D-9746-7D88B88D8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36</Pages>
  <Words>12847</Words>
  <Characters>70663</Characters>
  <Application>Microsoft Office Word</Application>
  <DocSecurity>0</DocSecurity>
  <Lines>588</Lines>
  <Paragraphs>166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MEILLAT Vincent</dc:creator>
  <cp:keywords/>
  <dc:description/>
  <cp:lastModifiedBy>HERBAUX Sabrina</cp:lastModifiedBy>
  <cp:revision>4</cp:revision>
  <cp:lastPrinted>2025-12-11T12:41:00Z</cp:lastPrinted>
  <dcterms:created xsi:type="dcterms:W3CDTF">2026-01-28T09:54:00Z</dcterms:created>
  <dcterms:modified xsi:type="dcterms:W3CDTF">2026-02-06T14:47:00Z</dcterms:modified>
</cp:coreProperties>
</file>